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45AC7" w14:textId="77777777" w:rsidR="00EC2BDD" w:rsidRPr="001C0B1F" w:rsidRDefault="00EC2BDD" w:rsidP="00EC2BDD">
      <w:pPr>
        <w:jc w:val="center"/>
        <w:rPr>
          <w:b/>
          <w:bCs/>
          <w:sz w:val="24"/>
          <w:szCs w:val="24"/>
        </w:rPr>
      </w:pPr>
      <w:r>
        <w:rPr>
          <w:b/>
          <w:bCs/>
          <w:sz w:val="24"/>
          <w:szCs w:val="24"/>
        </w:rPr>
        <w:t xml:space="preserve">Minutes of </w:t>
      </w:r>
      <w:r w:rsidRPr="00DF6AED">
        <w:rPr>
          <w:b/>
          <w:bCs/>
          <w:sz w:val="24"/>
          <w:szCs w:val="24"/>
        </w:rPr>
        <w:t>Congham Parish Council</w:t>
      </w:r>
      <w:r w:rsidRPr="009F7E76">
        <w:rPr>
          <w:b/>
          <w:bCs/>
          <w:sz w:val="24"/>
          <w:szCs w:val="24"/>
        </w:rPr>
        <w:t xml:space="preserve"> </w:t>
      </w:r>
      <w:r w:rsidRPr="00DF6AED">
        <w:rPr>
          <w:b/>
          <w:bCs/>
          <w:sz w:val="24"/>
          <w:szCs w:val="24"/>
        </w:rPr>
        <w:t xml:space="preserve">Parish </w:t>
      </w:r>
    </w:p>
    <w:p w14:paraId="741B7355" w14:textId="12DFBC6B" w:rsidR="00EC2BDD" w:rsidRPr="001C0B1F" w:rsidRDefault="00EC2BDD" w:rsidP="00EC2BDD">
      <w:pPr>
        <w:jc w:val="center"/>
        <w:rPr>
          <w:b/>
          <w:bCs/>
          <w:sz w:val="24"/>
          <w:szCs w:val="24"/>
        </w:rPr>
      </w:pPr>
      <w:r w:rsidRPr="001C0B1F">
        <w:rPr>
          <w:b/>
          <w:bCs/>
          <w:sz w:val="24"/>
          <w:szCs w:val="24"/>
        </w:rPr>
        <w:t xml:space="preserve">Wednesday </w:t>
      </w:r>
      <w:r>
        <w:rPr>
          <w:b/>
          <w:bCs/>
          <w:sz w:val="24"/>
          <w:szCs w:val="24"/>
        </w:rPr>
        <w:t>25</w:t>
      </w:r>
      <w:r w:rsidRPr="00EC2BDD">
        <w:rPr>
          <w:b/>
          <w:bCs/>
          <w:sz w:val="24"/>
          <w:szCs w:val="24"/>
          <w:vertAlign w:val="superscript"/>
        </w:rPr>
        <w:t>th</w:t>
      </w:r>
      <w:r>
        <w:rPr>
          <w:b/>
          <w:bCs/>
          <w:sz w:val="24"/>
          <w:szCs w:val="24"/>
        </w:rPr>
        <w:t xml:space="preserve"> March</w:t>
      </w:r>
      <w:r w:rsidRPr="001C0B1F">
        <w:rPr>
          <w:b/>
          <w:bCs/>
          <w:sz w:val="24"/>
          <w:szCs w:val="24"/>
        </w:rPr>
        <w:t xml:space="preserve"> at 7.00pm – St. Andrews Church, Congham</w:t>
      </w:r>
    </w:p>
    <w:p w14:paraId="5C248B6C" w14:textId="6BDCF650" w:rsidR="00EC2BDD" w:rsidRPr="001C0B1F" w:rsidRDefault="00EC2BDD" w:rsidP="00EC2BDD">
      <w:pPr>
        <w:rPr>
          <w:sz w:val="24"/>
          <w:szCs w:val="24"/>
        </w:rPr>
      </w:pPr>
      <w:r w:rsidRPr="001C0B1F">
        <w:rPr>
          <w:b/>
          <w:bCs/>
          <w:sz w:val="24"/>
          <w:szCs w:val="24"/>
        </w:rPr>
        <w:t xml:space="preserve">Present: </w:t>
      </w:r>
      <w:r w:rsidRPr="001C0B1F">
        <w:rPr>
          <w:sz w:val="24"/>
          <w:szCs w:val="24"/>
        </w:rPr>
        <w:t>Cllr Grief [Vice Chairman] Cllrs Tilbrook, Grange</w:t>
      </w:r>
      <w:r>
        <w:rPr>
          <w:sz w:val="24"/>
          <w:szCs w:val="24"/>
        </w:rPr>
        <w:t>.</w:t>
      </w:r>
    </w:p>
    <w:p w14:paraId="01059EB5" w14:textId="00228783" w:rsidR="00EC2BDD" w:rsidRDefault="00EC2BDD" w:rsidP="00EC2BDD">
      <w:pPr>
        <w:rPr>
          <w:b/>
          <w:bCs/>
          <w:sz w:val="24"/>
          <w:szCs w:val="24"/>
        </w:rPr>
      </w:pPr>
      <w:r w:rsidRPr="001C0B1F">
        <w:rPr>
          <w:b/>
          <w:bCs/>
          <w:sz w:val="24"/>
          <w:szCs w:val="24"/>
        </w:rPr>
        <w:t xml:space="preserve">In Attendance: </w:t>
      </w:r>
      <w:r w:rsidRPr="001C0B1F">
        <w:rPr>
          <w:sz w:val="24"/>
          <w:szCs w:val="24"/>
        </w:rPr>
        <w:t xml:space="preserve">Mr </w:t>
      </w:r>
      <w:proofErr w:type="spellStart"/>
      <w:r w:rsidRPr="001C0B1F">
        <w:rPr>
          <w:sz w:val="24"/>
          <w:szCs w:val="24"/>
        </w:rPr>
        <w:t>A.</w:t>
      </w:r>
      <w:proofErr w:type="gramStart"/>
      <w:r w:rsidRPr="001C0B1F">
        <w:rPr>
          <w:sz w:val="24"/>
          <w:szCs w:val="24"/>
        </w:rPr>
        <w:t>L.Loy</w:t>
      </w:r>
      <w:proofErr w:type="spellEnd"/>
      <w:proofErr w:type="gramEnd"/>
      <w:r w:rsidRPr="001C0B1F">
        <w:rPr>
          <w:sz w:val="24"/>
          <w:szCs w:val="24"/>
        </w:rPr>
        <w:t xml:space="preserve"> [Clerk] and </w:t>
      </w:r>
      <w:r>
        <w:rPr>
          <w:sz w:val="24"/>
          <w:szCs w:val="24"/>
        </w:rPr>
        <w:t xml:space="preserve">2 </w:t>
      </w:r>
      <w:r w:rsidRPr="001C0B1F">
        <w:rPr>
          <w:sz w:val="24"/>
          <w:szCs w:val="24"/>
        </w:rPr>
        <w:t>members of the public.</w:t>
      </w:r>
      <w:r w:rsidRPr="00DF6AED">
        <w:rPr>
          <w:b/>
          <w:bCs/>
          <w:sz w:val="24"/>
          <w:szCs w:val="24"/>
        </w:rPr>
        <w:t xml:space="preserve"> </w:t>
      </w:r>
    </w:p>
    <w:p w14:paraId="149D9911" w14:textId="6AC9FA66" w:rsidR="00EC2BDD" w:rsidRDefault="00EC2BDD" w:rsidP="00EC2BDD">
      <w:pPr>
        <w:rPr>
          <w:b/>
          <w:bCs/>
          <w:sz w:val="24"/>
          <w:szCs w:val="24"/>
        </w:rPr>
      </w:pPr>
      <w:r w:rsidRPr="00EC2BDD">
        <w:rPr>
          <w:b/>
          <w:bCs/>
          <w:sz w:val="24"/>
          <w:szCs w:val="24"/>
        </w:rPr>
        <w:t>26.11</w:t>
      </w:r>
      <w:r>
        <w:rPr>
          <w:b/>
          <w:bCs/>
          <w:sz w:val="24"/>
          <w:szCs w:val="24"/>
        </w:rPr>
        <w:t xml:space="preserve"> Chairman’s Report &amp; to receive Apologies for Absence.</w:t>
      </w:r>
    </w:p>
    <w:p w14:paraId="0FD12F06" w14:textId="6B4D8B28" w:rsidR="00743182" w:rsidRDefault="00EC2BDD" w:rsidP="00743182">
      <w:pPr>
        <w:ind w:left="720"/>
        <w:rPr>
          <w:sz w:val="24"/>
          <w:szCs w:val="24"/>
        </w:rPr>
      </w:pPr>
      <w:r>
        <w:rPr>
          <w:sz w:val="24"/>
          <w:szCs w:val="24"/>
        </w:rPr>
        <w:t xml:space="preserve">The Chairman </w:t>
      </w:r>
      <w:r w:rsidR="00743182">
        <w:rPr>
          <w:sz w:val="24"/>
          <w:szCs w:val="24"/>
        </w:rPr>
        <w:t xml:space="preserve">welcomed all to the meeting and asked the clerk for any apologies for absence. The clerk informed the meeting that Cllrs de Whalley, </w:t>
      </w:r>
      <w:proofErr w:type="gramStart"/>
      <w:r w:rsidR="00743182">
        <w:rPr>
          <w:sz w:val="24"/>
          <w:szCs w:val="24"/>
        </w:rPr>
        <w:t>Rust</w:t>
      </w:r>
      <w:proofErr w:type="gramEnd"/>
      <w:r w:rsidR="00743182">
        <w:rPr>
          <w:sz w:val="24"/>
          <w:szCs w:val="24"/>
        </w:rPr>
        <w:t xml:space="preserve"> and Weaver had all sent their apologies. The clerk confirmed the meeting was quorate as three members of the council were present.</w:t>
      </w:r>
    </w:p>
    <w:p w14:paraId="74B7E453" w14:textId="4ED549BD" w:rsidR="00743182" w:rsidRDefault="00743182" w:rsidP="00743182">
      <w:pPr>
        <w:rPr>
          <w:b/>
          <w:bCs/>
          <w:sz w:val="24"/>
          <w:szCs w:val="24"/>
        </w:rPr>
      </w:pPr>
      <w:r>
        <w:rPr>
          <w:b/>
          <w:bCs/>
          <w:sz w:val="24"/>
          <w:szCs w:val="24"/>
        </w:rPr>
        <w:t xml:space="preserve">26.12 Declarations of Interest. </w:t>
      </w:r>
    </w:p>
    <w:p w14:paraId="0282B436" w14:textId="0D2696ED" w:rsidR="00036E11" w:rsidRDefault="00743182" w:rsidP="00743182">
      <w:pPr>
        <w:ind w:left="720"/>
        <w:rPr>
          <w:sz w:val="24"/>
          <w:szCs w:val="24"/>
        </w:rPr>
      </w:pPr>
      <w:r>
        <w:rPr>
          <w:sz w:val="24"/>
          <w:szCs w:val="24"/>
        </w:rPr>
        <w:t>Cllr Grief declared for Hudson Fen Leisure and Cllr Tilbrook declared for Grimston Cricket Club.</w:t>
      </w:r>
    </w:p>
    <w:p w14:paraId="5D61DF81" w14:textId="16EBE115" w:rsidR="00743182" w:rsidRDefault="00743182" w:rsidP="00743182">
      <w:pPr>
        <w:rPr>
          <w:b/>
          <w:bCs/>
          <w:sz w:val="24"/>
          <w:szCs w:val="24"/>
        </w:rPr>
      </w:pPr>
      <w:r>
        <w:rPr>
          <w:b/>
          <w:bCs/>
          <w:sz w:val="24"/>
          <w:szCs w:val="24"/>
        </w:rPr>
        <w:t>26.13 To Accept the minutes of 28/01/2026 as a true record.</w:t>
      </w:r>
    </w:p>
    <w:p w14:paraId="50365A80" w14:textId="17C25E52" w:rsidR="00743182" w:rsidRDefault="00743182" w:rsidP="00743182">
      <w:pPr>
        <w:rPr>
          <w:sz w:val="24"/>
          <w:szCs w:val="24"/>
        </w:rPr>
      </w:pPr>
      <w:r>
        <w:rPr>
          <w:b/>
          <w:bCs/>
          <w:sz w:val="24"/>
          <w:szCs w:val="24"/>
        </w:rPr>
        <w:tab/>
      </w:r>
      <w:r>
        <w:rPr>
          <w:sz w:val="24"/>
          <w:szCs w:val="24"/>
        </w:rPr>
        <w:t>Cllr Tilbrook proposed acceptance of the minutes, seconded by Cllr Gra</w:t>
      </w:r>
      <w:r w:rsidR="00D61BFB">
        <w:rPr>
          <w:sz w:val="24"/>
          <w:szCs w:val="24"/>
        </w:rPr>
        <w:t>n</w:t>
      </w:r>
      <w:r>
        <w:rPr>
          <w:sz w:val="24"/>
          <w:szCs w:val="24"/>
        </w:rPr>
        <w:t>ge – resolved.</w:t>
      </w:r>
    </w:p>
    <w:p w14:paraId="5B4BDE86" w14:textId="7CB5FCBF" w:rsidR="00743182" w:rsidRDefault="00743182" w:rsidP="00743182">
      <w:pPr>
        <w:rPr>
          <w:i/>
          <w:iCs/>
          <w:sz w:val="24"/>
          <w:szCs w:val="24"/>
        </w:rPr>
      </w:pPr>
      <w:r>
        <w:rPr>
          <w:i/>
          <w:iCs/>
          <w:sz w:val="24"/>
          <w:szCs w:val="24"/>
        </w:rPr>
        <w:t xml:space="preserve">Resolution to suspend the meeting </w:t>
      </w:r>
      <w:proofErr w:type="spellStart"/>
      <w:r>
        <w:rPr>
          <w:i/>
          <w:iCs/>
          <w:sz w:val="24"/>
          <w:szCs w:val="24"/>
        </w:rPr>
        <w:t>for ward</w:t>
      </w:r>
      <w:proofErr w:type="spellEnd"/>
      <w:r>
        <w:rPr>
          <w:i/>
          <w:iCs/>
          <w:sz w:val="24"/>
          <w:szCs w:val="24"/>
        </w:rPr>
        <w:t xml:space="preserve"> reports and parishioners’ questions.</w:t>
      </w:r>
    </w:p>
    <w:p w14:paraId="23DAA13A" w14:textId="3D89F882" w:rsidR="00743182" w:rsidRDefault="00743182" w:rsidP="00743182">
      <w:pPr>
        <w:rPr>
          <w:sz w:val="24"/>
          <w:szCs w:val="24"/>
        </w:rPr>
      </w:pPr>
      <w:r>
        <w:rPr>
          <w:sz w:val="24"/>
          <w:szCs w:val="24"/>
        </w:rPr>
        <w:t>A parishioner informed the meeting that the April coffee &amp; cake morning would be held on the 4</w:t>
      </w:r>
      <w:r w:rsidRPr="00743182">
        <w:rPr>
          <w:sz w:val="24"/>
          <w:szCs w:val="24"/>
          <w:vertAlign w:val="superscript"/>
        </w:rPr>
        <w:t>th</w:t>
      </w:r>
      <w:r>
        <w:rPr>
          <w:sz w:val="24"/>
          <w:szCs w:val="24"/>
        </w:rPr>
        <w:t xml:space="preserve"> of April not the 11</w:t>
      </w:r>
      <w:r w:rsidRPr="00743182">
        <w:rPr>
          <w:sz w:val="24"/>
          <w:szCs w:val="24"/>
          <w:vertAlign w:val="superscript"/>
        </w:rPr>
        <w:t>th</w:t>
      </w:r>
      <w:r>
        <w:rPr>
          <w:sz w:val="24"/>
          <w:szCs w:val="24"/>
        </w:rPr>
        <w:t xml:space="preserve"> of April as originally planned.</w:t>
      </w:r>
    </w:p>
    <w:p w14:paraId="6EE26796" w14:textId="2B6B22DA" w:rsidR="00743182" w:rsidRDefault="00743182" w:rsidP="00743182">
      <w:pPr>
        <w:jc w:val="center"/>
        <w:rPr>
          <w:sz w:val="24"/>
          <w:szCs w:val="24"/>
        </w:rPr>
      </w:pPr>
      <w:r>
        <w:rPr>
          <w:sz w:val="24"/>
          <w:szCs w:val="24"/>
        </w:rPr>
        <w:t>The Chairman reconvened the meeting</w:t>
      </w:r>
    </w:p>
    <w:p w14:paraId="445D29B1" w14:textId="3D21494C" w:rsidR="00743182" w:rsidRDefault="00743182" w:rsidP="00743182">
      <w:pPr>
        <w:rPr>
          <w:b/>
          <w:bCs/>
          <w:sz w:val="24"/>
          <w:szCs w:val="24"/>
        </w:rPr>
      </w:pPr>
      <w:r>
        <w:rPr>
          <w:b/>
          <w:bCs/>
          <w:sz w:val="24"/>
          <w:szCs w:val="24"/>
        </w:rPr>
        <w:t>26.14 Matters Arising [Information only]</w:t>
      </w:r>
    </w:p>
    <w:p w14:paraId="131BBD4F" w14:textId="52813439" w:rsidR="00743182" w:rsidRDefault="00743182" w:rsidP="004026C6">
      <w:pPr>
        <w:ind w:left="720"/>
        <w:rPr>
          <w:sz w:val="24"/>
          <w:szCs w:val="24"/>
        </w:rPr>
      </w:pPr>
      <w:r>
        <w:rPr>
          <w:sz w:val="24"/>
          <w:szCs w:val="24"/>
        </w:rPr>
        <w:t>The clerk informed the meeti</w:t>
      </w:r>
      <w:r w:rsidR="004026C6">
        <w:rPr>
          <w:sz w:val="24"/>
          <w:szCs w:val="24"/>
        </w:rPr>
        <w:t>n</w:t>
      </w:r>
      <w:r>
        <w:rPr>
          <w:sz w:val="24"/>
          <w:szCs w:val="24"/>
        </w:rPr>
        <w:t xml:space="preserve">g </w:t>
      </w:r>
      <w:r w:rsidR="004026C6">
        <w:rPr>
          <w:sz w:val="24"/>
          <w:szCs w:val="24"/>
        </w:rPr>
        <w:t>that two road signs had graffiti painted on them as has the old railway bridge wall. The Police contacted the clerk and issued a crime number. The clerk stated that he had visited the village over the weekend to photograph the damage and has sent them along with a request to have the graffiti removed to NCC Highways who are the stakeholder for signage. N.B. NCC Highways are not responsible for the bridge wall and the clerk intends to contact English Heritage who may be the stakeholder.</w:t>
      </w:r>
    </w:p>
    <w:p w14:paraId="158C54EC" w14:textId="4CE3B111" w:rsidR="004026C6" w:rsidRDefault="004026C6" w:rsidP="004026C6">
      <w:pPr>
        <w:ind w:left="720"/>
        <w:rPr>
          <w:sz w:val="24"/>
          <w:szCs w:val="24"/>
        </w:rPr>
      </w:pPr>
      <w:r>
        <w:rPr>
          <w:sz w:val="24"/>
          <w:szCs w:val="24"/>
        </w:rPr>
        <w:t>The clerk informed the meeting that he had been contacted by NP Law regarding the council’s application to have Grimston Cricket Club nominated as a community asset</w:t>
      </w:r>
      <w:r w:rsidR="00D61BFB">
        <w:rPr>
          <w:sz w:val="24"/>
          <w:szCs w:val="24"/>
        </w:rPr>
        <w:t xml:space="preserve">, it </w:t>
      </w:r>
      <w:r>
        <w:rPr>
          <w:sz w:val="24"/>
          <w:szCs w:val="24"/>
        </w:rPr>
        <w:t>has been approved and he is awaiting written confirmation. Cllr Tilbrook thanked Cllr de Whalley for his help and support throughout the process.</w:t>
      </w:r>
    </w:p>
    <w:p w14:paraId="4C8E2397" w14:textId="240BC018" w:rsidR="004026C6" w:rsidRDefault="004026C6" w:rsidP="004026C6">
      <w:pPr>
        <w:ind w:left="720"/>
        <w:rPr>
          <w:sz w:val="24"/>
          <w:szCs w:val="24"/>
        </w:rPr>
      </w:pPr>
      <w:r>
        <w:rPr>
          <w:sz w:val="24"/>
          <w:szCs w:val="24"/>
        </w:rPr>
        <w:t xml:space="preserve">The clerk informed the meeting that he had been notified that the defibrillator had been </w:t>
      </w:r>
      <w:r w:rsidR="00015A54">
        <w:rPr>
          <w:sz w:val="24"/>
          <w:szCs w:val="24"/>
        </w:rPr>
        <w:t>issued on two occasions over the weekend, thankfully it had not been required</w:t>
      </w:r>
      <w:r w:rsidR="00D61BFB">
        <w:rPr>
          <w:sz w:val="24"/>
          <w:szCs w:val="24"/>
        </w:rPr>
        <w:t xml:space="preserve"> to be used on the patient</w:t>
      </w:r>
      <w:r w:rsidR="00015A54">
        <w:rPr>
          <w:sz w:val="24"/>
          <w:szCs w:val="24"/>
        </w:rPr>
        <w:t xml:space="preserve"> on either occasion.</w:t>
      </w:r>
    </w:p>
    <w:p w14:paraId="7E0F7DB6" w14:textId="77777777" w:rsidR="003C62EA" w:rsidRDefault="003C62EA" w:rsidP="00015A54">
      <w:pPr>
        <w:rPr>
          <w:b/>
          <w:bCs/>
          <w:sz w:val="24"/>
          <w:szCs w:val="24"/>
        </w:rPr>
      </w:pPr>
    </w:p>
    <w:p w14:paraId="1D070BC4" w14:textId="77777777" w:rsidR="003C62EA" w:rsidRDefault="003C62EA" w:rsidP="00015A54">
      <w:pPr>
        <w:rPr>
          <w:b/>
          <w:bCs/>
          <w:sz w:val="24"/>
          <w:szCs w:val="24"/>
        </w:rPr>
      </w:pPr>
    </w:p>
    <w:p w14:paraId="2370FED2" w14:textId="33569E63" w:rsidR="00015A54" w:rsidRDefault="00015A54" w:rsidP="00015A54">
      <w:pPr>
        <w:rPr>
          <w:b/>
          <w:bCs/>
          <w:sz w:val="24"/>
          <w:szCs w:val="24"/>
        </w:rPr>
      </w:pPr>
      <w:r>
        <w:rPr>
          <w:b/>
          <w:bCs/>
          <w:sz w:val="24"/>
          <w:szCs w:val="24"/>
        </w:rPr>
        <w:t>26.15 Correspondence.</w:t>
      </w:r>
    </w:p>
    <w:p w14:paraId="58E1D110" w14:textId="089ACC5A" w:rsidR="00015A54" w:rsidRDefault="00015A54" w:rsidP="00015A54">
      <w:pPr>
        <w:ind w:left="720"/>
        <w:rPr>
          <w:sz w:val="24"/>
          <w:szCs w:val="24"/>
        </w:rPr>
      </w:pPr>
      <w:r>
        <w:rPr>
          <w:sz w:val="24"/>
          <w:szCs w:val="24"/>
        </w:rPr>
        <w:t>The clerk informed the meeting that the financial year end will be 31</w:t>
      </w:r>
      <w:r w:rsidRPr="00015A54">
        <w:rPr>
          <w:sz w:val="24"/>
          <w:szCs w:val="24"/>
          <w:vertAlign w:val="superscript"/>
        </w:rPr>
        <w:t>st</w:t>
      </w:r>
      <w:r>
        <w:rPr>
          <w:sz w:val="24"/>
          <w:szCs w:val="24"/>
        </w:rPr>
        <w:t xml:space="preserve"> March 2026 and that he has received notification that the AGAR forms must be completed.</w:t>
      </w:r>
    </w:p>
    <w:p w14:paraId="15EE1960" w14:textId="7D0A75FB" w:rsidR="00015A54" w:rsidRDefault="00015A54" w:rsidP="00015A54">
      <w:pPr>
        <w:ind w:left="720"/>
        <w:rPr>
          <w:sz w:val="24"/>
          <w:szCs w:val="24"/>
        </w:rPr>
      </w:pPr>
      <w:r>
        <w:rPr>
          <w:sz w:val="24"/>
          <w:szCs w:val="24"/>
        </w:rPr>
        <w:t>An email has been received from a prospective Conservative candidate who is considering standing in the May 2026 elections and asked whether she could attend a parish meeting to hear local concerns. The clerk will reply suggesting she contacts the parish council once she has made the decision to stand for election.</w:t>
      </w:r>
    </w:p>
    <w:p w14:paraId="2D94EE0B" w14:textId="59BC75BA" w:rsidR="00015A54" w:rsidRDefault="00015A54" w:rsidP="00015A54">
      <w:pPr>
        <w:rPr>
          <w:b/>
          <w:bCs/>
          <w:sz w:val="24"/>
          <w:szCs w:val="24"/>
        </w:rPr>
      </w:pPr>
      <w:r>
        <w:rPr>
          <w:b/>
          <w:bCs/>
          <w:sz w:val="24"/>
          <w:szCs w:val="24"/>
        </w:rPr>
        <w:t>26.16 Finance.</w:t>
      </w:r>
    </w:p>
    <w:p w14:paraId="679F7557" w14:textId="047CE4CA" w:rsidR="002F4C46" w:rsidRDefault="002F4C46" w:rsidP="00015A54">
      <w:pPr>
        <w:rPr>
          <w:b/>
          <w:bCs/>
          <w:sz w:val="24"/>
          <w:szCs w:val="24"/>
        </w:rPr>
      </w:pPr>
      <w:r>
        <w:rPr>
          <w:b/>
          <w:bCs/>
          <w:sz w:val="24"/>
          <w:szCs w:val="24"/>
        </w:rPr>
        <w:tab/>
        <w:t>26.16.1</w:t>
      </w:r>
      <w:r w:rsidR="003C62EA">
        <w:rPr>
          <w:b/>
          <w:bCs/>
          <w:sz w:val="24"/>
          <w:szCs w:val="24"/>
        </w:rPr>
        <w:t xml:space="preserve"> To Approve Payments as listed.</w:t>
      </w:r>
    </w:p>
    <w:tbl>
      <w:tblPr>
        <w:tblW w:w="7840" w:type="dxa"/>
        <w:tblInd w:w="108" w:type="dxa"/>
        <w:tblLook w:val="04A0" w:firstRow="1" w:lastRow="0" w:firstColumn="1" w:lastColumn="0" w:noHBand="0" w:noVBand="1"/>
      </w:tblPr>
      <w:tblGrid>
        <w:gridCol w:w="2706"/>
        <w:gridCol w:w="2542"/>
        <w:gridCol w:w="1365"/>
        <w:gridCol w:w="1227"/>
      </w:tblGrid>
      <w:tr w:rsidR="005703FE" w:rsidRPr="005703FE" w14:paraId="757CCF26" w14:textId="77777777" w:rsidTr="005703FE">
        <w:trPr>
          <w:trHeight w:val="360"/>
        </w:trPr>
        <w:tc>
          <w:tcPr>
            <w:tcW w:w="7840" w:type="dxa"/>
            <w:gridSpan w:val="4"/>
            <w:tcBorders>
              <w:top w:val="nil"/>
              <w:left w:val="nil"/>
              <w:bottom w:val="single" w:sz="4" w:space="0" w:color="auto"/>
              <w:right w:val="nil"/>
            </w:tcBorders>
            <w:noWrap/>
            <w:vAlign w:val="bottom"/>
            <w:hideMark/>
          </w:tcPr>
          <w:p w14:paraId="4237E5EF" w14:textId="77777777" w:rsidR="005703FE" w:rsidRPr="005703FE" w:rsidRDefault="005703FE" w:rsidP="005703FE">
            <w:pPr>
              <w:spacing w:after="0" w:line="240" w:lineRule="auto"/>
              <w:jc w:val="center"/>
              <w:rPr>
                <w:rFonts w:ascii="Calibri" w:eastAsia="Times New Roman" w:hAnsi="Calibri" w:cs="Calibri"/>
                <w:b/>
                <w:bCs/>
                <w:color w:val="000000"/>
                <w:kern w:val="0"/>
                <w:sz w:val="28"/>
                <w:szCs w:val="28"/>
                <w:lang w:eastAsia="en-GB"/>
                <w14:ligatures w14:val="none"/>
              </w:rPr>
            </w:pPr>
            <w:r w:rsidRPr="005703FE">
              <w:rPr>
                <w:rFonts w:ascii="Calibri" w:eastAsia="Times New Roman" w:hAnsi="Calibri" w:cs="Calibri"/>
                <w:b/>
                <w:bCs/>
                <w:color w:val="000000"/>
                <w:kern w:val="0"/>
                <w:sz w:val="28"/>
                <w:szCs w:val="28"/>
                <w:lang w:eastAsia="en-GB"/>
                <w14:ligatures w14:val="none"/>
              </w:rPr>
              <w:t>PAYMENTS &amp; RECEIPTS - February &amp; March 2026</w:t>
            </w:r>
          </w:p>
        </w:tc>
      </w:tr>
      <w:tr w:rsidR="005703FE" w:rsidRPr="005703FE" w14:paraId="1366D438" w14:textId="77777777" w:rsidTr="005703FE">
        <w:trPr>
          <w:trHeight w:val="360"/>
        </w:trPr>
        <w:tc>
          <w:tcPr>
            <w:tcW w:w="2706" w:type="dxa"/>
            <w:tcBorders>
              <w:top w:val="nil"/>
              <w:left w:val="single" w:sz="4" w:space="0" w:color="auto"/>
              <w:bottom w:val="single" w:sz="4" w:space="0" w:color="auto"/>
              <w:right w:val="single" w:sz="4" w:space="0" w:color="auto"/>
            </w:tcBorders>
            <w:noWrap/>
            <w:vAlign w:val="bottom"/>
            <w:hideMark/>
          </w:tcPr>
          <w:p w14:paraId="5023D007" w14:textId="77777777" w:rsidR="005703FE" w:rsidRPr="005703FE" w:rsidRDefault="005703FE" w:rsidP="005703FE">
            <w:pPr>
              <w:spacing w:after="0" w:line="240" w:lineRule="auto"/>
              <w:rPr>
                <w:rFonts w:ascii="Calibri" w:eastAsia="Times New Roman" w:hAnsi="Calibri" w:cs="Calibri"/>
                <w:b/>
                <w:bCs/>
                <w:color w:val="000000"/>
                <w:kern w:val="0"/>
                <w:sz w:val="28"/>
                <w:szCs w:val="28"/>
                <w:lang w:eastAsia="en-GB"/>
                <w14:ligatures w14:val="none"/>
              </w:rPr>
            </w:pPr>
            <w:r w:rsidRPr="005703FE">
              <w:rPr>
                <w:rFonts w:ascii="Calibri" w:eastAsia="Times New Roman" w:hAnsi="Calibri" w:cs="Calibri"/>
                <w:b/>
                <w:bCs/>
                <w:color w:val="000000"/>
                <w:kern w:val="0"/>
                <w:sz w:val="28"/>
                <w:szCs w:val="28"/>
                <w:lang w:eastAsia="en-GB"/>
                <w14:ligatures w14:val="none"/>
              </w:rPr>
              <w:t>Payee</w:t>
            </w:r>
          </w:p>
        </w:tc>
        <w:tc>
          <w:tcPr>
            <w:tcW w:w="2542" w:type="dxa"/>
            <w:tcBorders>
              <w:top w:val="nil"/>
              <w:left w:val="nil"/>
              <w:bottom w:val="single" w:sz="4" w:space="0" w:color="auto"/>
              <w:right w:val="single" w:sz="4" w:space="0" w:color="auto"/>
            </w:tcBorders>
            <w:noWrap/>
            <w:vAlign w:val="bottom"/>
            <w:hideMark/>
          </w:tcPr>
          <w:p w14:paraId="08F073B0" w14:textId="77777777" w:rsidR="005703FE" w:rsidRPr="005703FE" w:rsidRDefault="005703FE" w:rsidP="005703FE">
            <w:pPr>
              <w:spacing w:after="0" w:line="240" w:lineRule="auto"/>
              <w:rPr>
                <w:rFonts w:ascii="Calibri" w:eastAsia="Times New Roman" w:hAnsi="Calibri" w:cs="Calibri"/>
                <w:b/>
                <w:bCs/>
                <w:color w:val="000000"/>
                <w:kern w:val="0"/>
                <w:sz w:val="28"/>
                <w:szCs w:val="28"/>
                <w:lang w:eastAsia="en-GB"/>
                <w14:ligatures w14:val="none"/>
              </w:rPr>
            </w:pPr>
            <w:r w:rsidRPr="005703FE">
              <w:rPr>
                <w:rFonts w:ascii="Calibri" w:eastAsia="Times New Roman" w:hAnsi="Calibri" w:cs="Calibri"/>
                <w:b/>
                <w:bCs/>
                <w:color w:val="000000"/>
                <w:kern w:val="0"/>
                <w:sz w:val="28"/>
                <w:szCs w:val="28"/>
                <w:lang w:eastAsia="en-GB"/>
                <w14:ligatures w14:val="none"/>
              </w:rPr>
              <w:t>Description</w:t>
            </w:r>
          </w:p>
        </w:tc>
        <w:tc>
          <w:tcPr>
            <w:tcW w:w="1365" w:type="dxa"/>
            <w:tcBorders>
              <w:top w:val="nil"/>
              <w:left w:val="nil"/>
              <w:bottom w:val="single" w:sz="4" w:space="0" w:color="auto"/>
              <w:right w:val="single" w:sz="4" w:space="0" w:color="auto"/>
            </w:tcBorders>
            <w:noWrap/>
            <w:vAlign w:val="bottom"/>
            <w:hideMark/>
          </w:tcPr>
          <w:p w14:paraId="0B92E3EF" w14:textId="77777777" w:rsidR="005703FE" w:rsidRPr="005703FE" w:rsidRDefault="005703FE" w:rsidP="005703FE">
            <w:pPr>
              <w:spacing w:after="0" w:line="240" w:lineRule="auto"/>
              <w:rPr>
                <w:rFonts w:ascii="Calibri" w:eastAsia="Times New Roman" w:hAnsi="Calibri" w:cs="Calibri"/>
                <w:b/>
                <w:bCs/>
                <w:color w:val="000000"/>
                <w:kern w:val="0"/>
                <w:sz w:val="28"/>
                <w:szCs w:val="28"/>
                <w:lang w:eastAsia="en-GB"/>
                <w14:ligatures w14:val="none"/>
              </w:rPr>
            </w:pPr>
            <w:r w:rsidRPr="005703FE">
              <w:rPr>
                <w:rFonts w:ascii="Calibri" w:eastAsia="Times New Roman" w:hAnsi="Calibri" w:cs="Calibri"/>
                <w:b/>
                <w:bCs/>
                <w:color w:val="000000"/>
                <w:kern w:val="0"/>
                <w:sz w:val="28"/>
                <w:szCs w:val="28"/>
                <w:lang w:eastAsia="en-GB"/>
                <w14:ligatures w14:val="none"/>
              </w:rPr>
              <w:t>Amount</w:t>
            </w:r>
          </w:p>
        </w:tc>
        <w:tc>
          <w:tcPr>
            <w:tcW w:w="1227" w:type="dxa"/>
            <w:tcBorders>
              <w:top w:val="nil"/>
              <w:left w:val="nil"/>
              <w:bottom w:val="single" w:sz="4" w:space="0" w:color="auto"/>
              <w:right w:val="single" w:sz="4" w:space="0" w:color="auto"/>
            </w:tcBorders>
            <w:noWrap/>
            <w:vAlign w:val="bottom"/>
            <w:hideMark/>
          </w:tcPr>
          <w:p w14:paraId="1D3EF5C2" w14:textId="77777777" w:rsidR="005703FE" w:rsidRPr="005703FE" w:rsidRDefault="005703FE" w:rsidP="005703FE">
            <w:pPr>
              <w:spacing w:after="0" w:line="240" w:lineRule="auto"/>
              <w:rPr>
                <w:rFonts w:ascii="Calibri" w:eastAsia="Times New Roman" w:hAnsi="Calibri" w:cs="Calibri"/>
                <w:b/>
                <w:bCs/>
                <w:color w:val="000000"/>
                <w:kern w:val="0"/>
                <w:sz w:val="28"/>
                <w:szCs w:val="28"/>
                <w:lang w:eastAsia="en-GB"/>
                <w14:ligatures w14:val="none"/>
              </w:rPr>
            </w:pPr>
            <w:proofErr w:type="spellStart"/>
            <w:r w:rsidRPr="005703FE">
              <w:rPr>
                <w:rFonts w:ascii="Calibri" w:eastAsia="Times New Roman" w:hAnsi="Calibri" w:cs="Calibri"/>
                <w:b/>
                <w:bCs/>
                <w:color w:val="000000"/>
                <w:kern w:val="0"/>
                <w:sz w:val="28"/>
                <w:szCs w:val="28"/>
                <w:lang w:eastAsia="en-GB"/>
                <w14:ligatures w14:val="none"/>
              </w:rPr>
              <w:t>Chq</w:t>
            </w:r>
            <w:proofErr w:type="spellEnd"/>
            <w:r w:rsidRPr="005703FE">
              <w:rPr>
                <w:rFonts w:ascii="Calibri" w:eastAsia="Times New Roman" w:hAnsi="Calibri" w:cs="Calibri"/>
                <w:b/>
                <w:bCs/>
                <w:color w:val="000000"/>
                <w:kern w:val="0"/>
                <w:sz w:val="28"/>
                <w:szCs w:val="28"/>
                <w:lang w:eastAsia="en-GB"/>
                <w14:ligatures w14:val="none"/>
              </w:rPr>
              <w:t xml:space="preserve"> No</w:t>
            </w:r>
          </w:p>
        </w:tc>
      </w:tr>
      <w:tr w:rsidR="005703FE" w:rsidRPr="005703FE" w14:paraId="66B66B1D" w14:textId="77777777" w:rsidTr="005703FE">
        <w:trPr>
          <w:trHeight w:val="312"/>
        </w:trPr>
        <w:tc>
          <w:tcPr>
            <w:tcW w:w="2706" w:type="dxa"/>
            <w:tcBorders>
              <w:top w:val="nil"/>
              <w:left w:val="single" w:sz="4" w:space="0" w:color="auto"/>
              <w:bottom w:val="single" w:sz="4" w:space="0" w:color="auto"/>
              <w:right w:val="single" w:sz="4" w:space="0" w:color="auto"/>
            </w:tcBorders>
            <w:noWrap/>
            <w:vAlign w:val="bottom"/>
            <w:hideMark/>
          </w:tcPr>
          <w:p w14:paraId="6AE8196B" w14:textId="77777777" w:rsidR="005703FE" w:rsidRPr="005703FE" w:rsidRDefault="005703FE" w:rsidP="005703FE">
            <w:pPr>
              <w:spacing w:after="0" w:line="240" w:lineRule="auto"/>
              <w:rPr>
                <w:rFonts w:ascii="Calibri" w:eastAsia="Times New Roman" w:hAnsi="Calibri" w:cs="Calibri"/>
                <w:color w:val="000000"/>
                <w:kern w:val="0"/>
                <w:sz w:val="24"/>
                <w:szCs w:val="24"/>
                <w:lang w:eastAsia="en-GB"/>
                <w14:ligatures w14:val="none"/>
              </w:rPr>
            </w:pPr>
            <w:r w:rsidRPr="005703FE">
              <w:rPr>
                <w:rFonts w:ascii="Calibri" w:eastAsia="Times New Roman" w:hAnsi="Calibri" w:cs="Calibri"/>
                <w:color w:val="000000"/>
                <w:kern w:val="0"/>
                <w:sz w:val="24"/>
                <w:szCs w:val="24"/>
                <w:lang w:eastAsia="en-GB"/>
                <w14:ligatures w14:val="none"/>
              </w:rPr>
              <w:t>St Andrew's Church</w:t>
            </w:r>
          </w:p>
        </w:tc>
        <w:tc>
          <w:tcPr>
            <w:tcW w:w="2542" w:type="dxa"/>
            <w:tcBorders>
              <w:top w:val="nil"/>
              <w:left w:val="nil"/>
              <w:bottom w:val="single" w:sz="4" w:space="0" w:color="auto"/>
              <w:right w:val="single" w:sz="4" w:space="0" w:color="auto"/>
            </w:tcBorders>
            <w:noWrap/>
            <w:vAlign w:val="bottom"/>
            <w:hideMark/>
          </w:tcPr>
          <w:p w14:paraId="65241D19"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Hall hire</w:t>
            </w:r>
          </w:p>
        </w:tc>
        <w:tc>
          <w:tcPr>
            <w:tcW w:w="1365" w:type="dxa"/>
            <w:tcBorders>
              <w:top w:val="nil"/>
              <w:left w:val="nil"/>
              <w:bottom w:val="single" w:sz="4" w:space="0" w:color="auto"/>
              <w:right w:val="single" w:sz="4" w:space="0" w:color="auto"/>
            </w:tcBorders>
            <w:noWrap/>
            <w:vAlign w:val="bottom"/>
            <w:hideMark/>
          </w:tcPr>
          <w:p w14:paraId="357D3268" w14:textId="77777777" w:rsidR="005703FE" w:rsidRPr="005703FE" w:rsidRDefault="005703FE" w:rsidP="005703FE">
            <w:pPr>
              <w:spacing w:after="0" w:line="240" w:lineRule="auto"/>
              <w:jc w:val="right"/>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£25.00</w:t>
            </w:r>
          </w:p>
        </w:tc>
        <w:tc>
          <w:tcPr>
            <w:tcW w:w="1227" w:type="dxa"/>
            <w:tcBorders>
              <w:top w:val="nil"/>
              <w:left w:val="nil"/>
              <w:bottom w:val="single" w:sz="4" w:space="0" w:color="auto"/>
              <w:right w:val="single" w:sz="4" w:space="0" w:color="auto"/>
            </w:tcBorders>
            <w:noWrap/>
            <w:vAlign w:val="bottom"/>
            <w:hideMark/>
          </w:tcPr>
          <w:p w14:paraId="1F038FF5" w14:textId="77777777" w:rsidR="005703FE" w:rsidRPr="005703FE" w:rsidRDefault="005703FE" w:rsidP="005703FE">
            <w:pPr>
              <w:spacing w:after="0" w:line="240" w:lineRule="auto"/>
              <w:jc w:val="right"/>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100662</w:t>
            </w:r>
          </w:p>
        </w:tc>
      </w:tr>
      <w:tr w:rsidR="005703FE" w:rsidRPr="005703FE" w14:paraId="0C6ACEE4" w14:textId="77777777" w:rsidTr="005703FE">
        <w:trPr>
          <w:trHeight w:val="288"/>
        </w:trPr>
        <w:tc>
          <w:tcPr>
            <w:tcW w:w="2706" w:type="dxa"/>
            <w:tcBorders>
              <w:top w:val="nil"/>
              <w:left w:val="single" w:sz="4" w:space="0" w:color="auto"/>
              <w:bottom w:val="single" w:sz="4" w:space="0" w:color="auto"/>
              <w:right w:val="single" w:sz="4" w:space="0" w:color="auto"/>
            </w:tcBorders>
            <w:noWrap/>
            <w:vAlign w:val="bottom"/>
            <w:hideMark/>
          </w:tcPr>
          <w:p w14:paraId="7F3831D1"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proofErr w:type="spellStart"/>
            <w:r w:rsidRPr="005703FE">
              <w:rPr>
                <w:rFonts w:ascii="Calibri" w:eastAsia="Times New Roman" w:hAnsi="Calibri" w:cs="Calibri"/>
                <w:color w:val="000000"/>
                <w:kern w:val="0"/>
                <w:lang w:eastAsia="en-GB"/>
                <w14:ligatures w14:val="none"/>
              </w:rPr>
              <w:t>A.</w:t>
            </w:r>
            <w:proofErr w:type="gramStart"/>
            <w:r w:rsidRPr="005703FE">
              <w:rPr>
                <w:rFonts w:ascii="Calibri" w:eastAsia="Times New Roman" w:hAnsi="Calibri" w:cs="Calibri"/>
                <w:color w:val="000000"/>
                <w:kern w:val="0"/>
                <w:lang w:eastAsia="en-GB"/>
                <w14:ligatures w14:val="none"/>
              </w:rPr>
              <w:t>L.Loy</w:t>
            </w:r>
            <w:proofErr w:type="spellEnd"/>
            <w:proofErr w:type="gramEnd"/>
            <w:r w:rsidRPr="005703FE">
              <w:rPr>
                <w:rFonts w:ascii="Calibri" w:eastAsia="Times New Roman" w:hAnsi="Calibri" w:cs="Calibri"/>
                <w:color w:val="000000"/>
                <w:kern w:val="0"/>
                <w:lang w:eastAsia="en-GB"/>
                <w14:ligatures w14:val="none"/>
              </w:rPr>
              <w:t xml:space="preserve">    </w:t>
            </w:r>
            <w:r w:rsidRPr="005703FE">
              <w:rPr>
                <w:rFonts w:ascii="Calibri" w:eastAsia="Times New Roman" w:hAnsi="Calibri" w:cs="Calibri"/>
                <w:color w:val="FF0000"/>
                <w:kern w:val="0"/>
                <w:lang w:eastAsia="en-GB"/>
                <w14:ligatures w14:val="none"/>
              </w:rPr>
              <w:t>**</w:t>
            </w:r>
          </w:p>
        </w:tc>
        <w:tc>
          <w:tcPr>
            <w:tcW w:w="2542" w:type="dxa"/>
            <w:tcBorders>
              <w:top w:val="nil"/>
              <w:left w:val="nil"/>
              <w:bottom w:val="single" w:sz="4" w:space="0" w:color="auto"/>
              <w:right w:val="single" w:sz="4" w:space="0" w:color="auto"/>
            </w:tcBorders>
            <w:noWrap/>
            <w:vAlign w:val="bottom"/>
            <w:hideMark/>
          </w:tcPr>
          <w:p w14:paraId="29DC098D"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Salary</w:t>
            </w:r>
          </w:p>
        </w:tc>
        <w:tc>
          <w:tcPr>
            <w:tcW w:w="1365" w:type="dxa"/>
            <w:tcBorders>
              <w:top w:val="nil"/>
              <w:left w:val="nil"/>
              <w:bottom w:val="single" w:sz="4" w:space="0" w:color="auto"/>
              <w:right w:val="single" w:sz="4" w:space="0" w:color="auto"/>
            </w:tcBorders>
            <w:noWrap/>
            <w:vAlign w:val="bottom"/>
            <w:hideMark/>
          </w:tcPr>
          <w:p w14:paraId="79672BFA" w14:textId="77777777" w:rsidR="005703FE" w:rsidRPr="005703FE" w:rsidRDefault="005703FE" w:rsidP="005703FE">
            <w:pPr>
              <w:spacing w:after="0" w:line="240" w:lineRule="auto"/>
              <w:jc w:val="right"/>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£658.24</w:t>
            </w:r>
          </w:p>
        </w:tc>
        <w:tc>
          <w:tcPr>
            <w:tcW w:w="1227" w:type="dxa"/>
            <w:tcBorders>
              <w:top w:val="nil"/>
              <w:left w:val="nil"/>
              <w:bottom w:val="single" w:sz="4" w:space="0" w:color="auto"/>
              <w:right w:val="single" w:sz="4" w:space="0" w:color="auto"/>
            </w:tcBorders>
            <w:noWrap/>
            <w:vAlign w:val="bottom"/>
            <w:hideMark/>
          </w:tcPr>
          <w:p w14:paraId="060F1A26" w14:textId="77777777" w:rsidR="005703FE" w:rsidRPr="005703FE" w:rsidRDefault="005703FE" w:rsidP="005703FE">
            <w:pPr>
              <w:spacing w:after="0" w:line="240" w:lineRule="auto"/>
              <w:jc w:val="right"/>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100663</w:t>
            </w:r>
          </w:p>
        </w:tc>
      </w:tr>
      <w:tr w:rsidR="005703FE" w:rsidRPr="005703FE" w14:paraId="2ED74708" w14:textId="77777777" w:rsidTr="005703FE">
        <w:trPr>
          <w:trHeight w:val="288"/>
        </w:trPr>
        <w:tc>
          <w:tcPr>
            <w:tcW w:w="2706" w:type="dxa"/>
            <w:tcBorders>
              <w:top w:val="nil"/>
              <w:left w:val="single" w:sz="4" w:space="0" w:color="auto"/>
              <w:bottom w:val="single" w:sz="4" w:space="0" w:color="auto"/>
              <w:right w:val="single" w:sz="4" w:space="0" w:color="auto"/>
            </w:tcBorders>
            <w:noWrap/>
            <w:vAlign w:val="bottom"/>
            <w:hideMark/>
          </w:tcPr>
          <w:p w14:paraId="788FC54F"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 xml:space="preserve">HMRC    </w:t>
            </w:r>
            <w:r w:rsidRPr="005703FE">
              <w:rPr>
                <w:rFonts w:ascii="Calibri" w:eastAsia="Times New Roman" w:hAnsi="Calibri" w:cs="Calibri"/>
                <w:color w:val="FF0000"/>
                <w:kern w:val="0"/>
                <w:lang w:eastAsia="en-GB"/>
                <w14:ligatures w14:val="none"/>
              </w:rPr>
              <w:t>**</w:t>
            </w:r>
          </w:p>
        </w:tc>
        <w:tc>
          <w:tcPr>
            <w:tcW w:w="2542" w:type="dxa"/>
            <w:tcBorders>
              <w:top w:val="nil"/>
              <w:left w:val="nil"/>
              <w:bottom w:val="single" w:sz="4" w:space="0" w:color="auto"/>
              <w:right w:val="single" w:sz="4" w:space="0" w:color="auto"/>
            </w:tcBorders>
            <w:noWrap/>
            <w:vAlign w:val="bottom"/>
            <w:hideMark/>
          </w:tcPr>
          <w:p w14:paraId="3E9168A7"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Income Tax [Clerk]</w:t>
            </w:r>
          </w:p>
        </w:tc>
        <w:tc>
          <w:tcPr>
            <w:tcW w:w="1365" w:type="dxa"/>
            <w:tcBorders>
              <w:top w:val="nil"/>
              <w:left w:val="nil"/>
              <w:bottom w:val="single" w:sz="4" w:space="0" w:color="auto"/>
              <w:right w:val="single" w:sz="4" w:space="0" w:color="auto"/>
            </w:tcBorders>
            <w:noWrap/>
            <w:vAlign w:val="bottom"/>
            <w:hideMark/>
          </w:tcPr>
          <w:p w14:paraId="6B68995F" w14:textId="77777777" w:rsidR="005703FE" w:rsidRPr="005703FE" w:rsidRDefault="005703FE" w:rsidP="005703FE">
            <w:pPr>
              <w:spacing w:after="0" w:line="240" w:lineRule="auto"/>
              <w:jc w:val="right"/>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£164.40</w:t>
            </w:r>
          </w:p>
        </w:tc>
        <w:tc>
          <w:tcPr>
            <w:tcW w:w="1227" w:type="dxa"/>
            <w:tcBorders>
              <w:top w:val="nil"/>
              <w:left w:val="nil"/>
              <w:bottom w:val="single" w:sz="4" w:space="0" w:color="auto"/>
              <w:right w:val="single" w:sz="4" w:space="0" w:color="auto"/>
            </w:tcBorders>
            <w:noWrap/>
            <w:vAlign w:val="bottom"/>
            <w:hideMark/>
          </w:tcPr>
          <w:p w14:paraId="26D0AF06" w14:textId="77777777" w:rsidR="005703FE" w:rsidRPr="005703FE" w:rsidRDefault="005703FE" w:rsidP="005703FE">
            <w:pPr>
              <w:spacing w:after="0" w:line="240" w:lineRule="auto"/>
              <w:jc w:val="right"/>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100664</w:t>
            </w:r>
          </w:p>
        </w:tc>
      </w:tr>
      <w:tr w:rsidR="005703FE" w:rsidRPr="005703FE" w14:paraId="4E27AB9A" w14:textId="77777777" w:rsidTr="005703FE">
        <w:trPr>
          <w:trHeight w:val="288"/>
        </w:trPr>
        <w:tc>
          <w:tcPr>
            <w:tcW w:w="2706" w:type="dxa"/>
            <w:tcBorders>
              <w:top w:val="nil"/>
              <w:left w:val="single" w:sz="4" w:space="0" w:color="auto"/>
              <w:bottom w:val="single" w:sz="4" w:space="0" w:color="auto"/>
              <w:right w:val="single" w:sz="4" w:space="0" w:color="auto"/>
            </w:tcBorders>
            <w:noWrap/>
            <w:vAlign w:val="bottom"/>
            <w:hideMark/>
          </w:tcPr>
          <w:p w14:paraId="13CCCD2F"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NALC</w:t>
            </w:r>
          </w:p>
        </w:tc>
        <w:tc>
          <w:tcPr>
            <w:tcW w:w="2542" w:type="dxa"/>
            <w:tcBorders>
              <w:top w:val="nil"/>
              <w:left w:val="nil"/>
              <w:bottom w:val="single" w:sz="4" w:space="0" w:color="auto"/>
              <w:right w:val="single" w:sz="4" w:space="0" w:color="auto"/>
            </w:tcBorders>
            <w:noWrap/>
            <w:vAlign w:val="bottom"/>
            <w:hideMark/>
          </w:tcPr>
          <w:p w14:paraId="32E83E4B"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Domain registration</w:t>
            </w:r>
          </w:p>
        </w:tc>
        <w:tc>
          <w:tcPr>
            <w:tcW w:w="1365" w:type="dxa"/>
            <w:tcBorders>
              <w:top w:val="nil"/>
              <w:left w:val="nil"/>
              <w:bottom w:val="single" w:sz="4" w:space="0" w:color="auto"/>
              <w:right w:val="single" w:sz="4" w:space="0" w:color="auto"/>
            </w:tcBorders>
            <w:noWrap/>
            <w:vAlign w:val="bottom"/>
            <w:hideMark/>
          </w:tcPr>
          <w:p w14:paraId="12AAA242" w14:textId="77777777" w:rsidR="005703FE" w:rsidRPr="005703FE" w:rsidRDefault="005703FE" w:rsidP="005703FE">
            <w:pPr>
              <w:spacing w:after="0" w:line="240" w:lineRule="auto"/>
              <w:jc w:val="right"/>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£67.20</w:t>
            </w:r>
          </w:p>
        </w:tc>
        <w:tc>
          <w:tcPr>
            <w:tcW w:w="1227" w:type="dxa"/>
            <w:tcBorders>
              <w:top w:val="nil"/>
              <w:left w:val="nil"/>
              <w:bottom w:val="single" w:sz="4" w:space="0" w:color="auto"/>
              <w:right w:val="single" w:sz="4" w:space="0" w:color="auto"/>
            </w:tcBorders>
            <w:noWrap/>
            <w:vAlign w:val="bottom"/>
            <w:hideMark/>
          </w:tcPr>
          <w:p w14:paraId="371F7DBE" w14:textId="77777777" w:rsidR="005703FE" w:rsidRPr="005703FE" w:rsidRDefault="005703FE" w:rsidP="005703FE">
            <w:pPr>
              <w:spacing w:after="0" w:line="240" w:lineRule="auto"/>
              <w:jc w:val="right"/>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100665</w:t>
            </w:r>
          </w:p>
        </w:tc>
      </w:tr>
      <w:tr w:rsidR="005703FE" w:rsidRPr="005703FE" w14:paraId="54A275E7" w14:textId="77777777" w:rsidTr="005703FE">
        <w:trPr>
          <w:trHeight w:val="288"/>
        </w:trPr>
        <w:tc>
          <w:tcPr>
            <w:tcW w:w="2706" w:type="dxa"/>
            <w:tcBorders>
              <w:top w:val="nil"/>
              <w:left w:val="single" w:sz="4" w:space="0" w:color="auto"/>
              <w:bottom w:val="single" w:sz="4" w:space="0" w:color="auto"/>
              <w:right w:val="single" w:sz="4" w:space="0" w:color="auto"/>
            </w:tcBorders>
            <w:noWrap/>
            <w:vAlign w:val="bottom"/>
            <w:hideMark/>
          </w:tcPr>
          <w:p w14:paraId="62EF1B05"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 </w:t>
            </w:r>
          </w:p>
        </w:tc>
        <w:tc>
          <w:tcPr>
            <w:tcW w:w="2542" w:type="dxa"/>
            <w:tcBorders>
              <w:top w:val="nil"/>
              <w:left w:val="nil"/>
              <w:bottom w:val="single" w:sz="4" w:space="0" w:color="auto"/>
              <w:right w:val="single" w:sz="4" w:space="0" w:color="auto"/>
            </w:tcBorders>
            <w:noWrap/>
            <w:vAlign w:val="bottom"/>
            <w:hideMark/>
          </w:tcPr>
          <w:p w14:paraId="09EC7420"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 </w:t>
            </w:r>
          </w:p>
        </w:tc>
        <w:tc>
          <w:tcPr>
            <w:tcW w:w="1365" w:type="dxa"/>
            <w:tcBorders>
              <w:top w:val="nil"/>
              <w:left w:val="nil"/>
              <w:bottom w:val="single" w:sz="4" w:space="0" w:color="auto"/>
              <w:right w:val="single" w:sz="4" w:space="0" w:color="auto"/>
            </w:tcBorders>
            <w:noWrap/>
            <w:vAlign w:val="bottom"/>
            <w:hideMark/>
          </w:tcPr>
          <w:p w14:paraId="4F2F92EA"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 </w:t>
            </w:r>
          </w:p>
        </w:tc>
        <w:tc>
          <w:tcPr>
            <w:tcW w:w="1227" w:type="dxa"/>
            <w:tcBorders>
              <w:top w:val="nil"/>
              <w:left w:val="nil"/>
              <w:bottom w:val="single" w:sz="4" w:space="0" w:color="auto"/>
              <w:right w:val="single" w:sz="4" w:space="0" w:color="auto"/>
            </w:tcBorders>
            <w:noWrap/>
            <w:vAlign w:val="bottom"/>
            <w:hideMark/>
          </w:tcPr>
          <w:p w14:paraId="6F240A0D"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 </w:t>
            </w:r>
          </w:p>
        </w:tc>
      </w:tr>
      <w:tr w:rsidR="005703FE" w:rsidRPr="005703FE" w14:paraId="749484AA" w14:textId="77777777" w:rsidTr="005703FE">
        <w:trPr>
          <w:trHeight w:val="288"/>
        </w:trPr>
        <w:tc>
          <w:tcPr>
            <w:tcW w:w="2706" w:type="dxa"/>
            <w:tcBorders>
              <w:top w:val="nil"/>
              <w:left w:val="single" w:sz="4" w:space="0" w:color="auto"/>
              <w:bottom w:val="single" w:sz="4" w:space="0" w:color="auto"/>
              <w:right w:val="single" w:sz="4" w:space="0" w:color="auto"/>
            </w:tcBorders>
            <w:noWrap/>
            <w:vAlign w:val="bottom"/>
            <w:hideMark/>
          </w:tcPr>
          <w:p w14:paraId="77920F62"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 </w:t>
            </w:r>
          </w:p>
        </w:tc>
        <w:tc>
          <w:tcPr>
            <w:tcW w:w="2542" w:type="dxa"/>
            <w:tcBorders>
              <w:top w:val="nil"/>
              <w:left w:val="nil"/>
              <w:bottom w:val="single" w:sz="4" w:space="0" w:color="auto"/>
              <w:right w:val="single" w:sz="4" w:space="0" w:color="auto"/>
            </w:tcBorders>
            <w:noWrap/>
            <w:vAlign w:val="bottom"/>
            <w:hideMark/>
          </w:tcPr>
          <w:p w14:paraId="39651518" w14:textId="77777777" w:rsidR="005703FE" w:rsidRPr="005703FE" w:rsidRDefault="005703FE" w:rsidP="005703FE">
            <w:pPr>
              <w:spacing w:after="0" w:line="240" w:lineRule="auto"/>
              <w:rPr>
                <w:rFonts w:ascii="Calibri" w:eastAsia="Times New Roman" w:hAnsi="Calibri" w:cs="Calibri"/>
                <w:b/>
                <w:bCs/>
                <w:color w:val="000000"/>
                <w:kern w:val="0"/>
                <w:lang w:eastAsia="en-GB"/>
                <w14:ligatures w14:val="none"/>
              </w:rPr>
            </w:pPr>
            <w:r w:rsidRPr="005703FE">
              <w:rPr>
                <w:rFonts w:ascii="Calibri" w:eastAsia="Times New Roman" w:hAnsi="Calibri" w:cs="Calibri"/>
                <w:b/>
                <w:bCs/>
                <w:color w:val="000000"/>
                <w:kern w:val="0"/>
                <w:lang w:eastAsia="en-GB"/>
                <w14:ligatures w14:val="none"/>
              </w:rPr>
              <w:t>Total</w:t>
            </w:r>
          </w:p>
        </w:tc>
        <w:tc>
          <w:tcPr>
            <w:tcW w:w="1365" w:type="dxa"/>
            <w:tcBorders>
              <w:top w:val="nil"/>
              <w:left w:val="nil"/>
              <w:bottom w:val="single" w:sz="4" w:space="0" w:color="auto"/>
              <w:right w:val="single" w:sz="4" w:space="0" w:color="auto"/>
            </w:tcBorders>
            <w:noWrap/>
            <w:vAlign w:val="bottom"/>
            <w:hideMark/>
          </w:tcPr>
          <w:p w14:paraId="75E7022C" w14:textId="77777777" w:rsidR="005703FE" w:rsidRPr="005703FE" w:rsidRDefault="005703FE" w:rsidP="005703FE">
            <w:pPr>
              <w:spacing w:after="0" w:line="240" w:lineRule="auto"/>
              <w:jc w:val="right"/>
              <w:rPr>
                <w:rFonts w:ascii="Calibri" w:eastAsia="Times New Roman" w:hAnsi="Calibri" w:cs="Calibri"/>
                <w:b/>
                <w:bCs/>
                <w:color w:val="000000"/>
                <w:kern w:val="0"/>
                <w:lang w:eastAsia="en-GB"/>
                <w14:ligatures w14:val="none"/>
              </w:rPr>
            </w:pPr>
            <w:r w:rsidRPr="005703FE">
              <w:rPr>
                <w:rFonts w:ascii="Calibri" w:eastAsia="Times New Roman" w:hAnsi="Calibri" w:cs="Calibri"/>
                <w:b/>
                <w:bCs/>
                <w:color w:val="000000"/>
                <w:kern w:val="0"/>
                <w:lang w:eastAsia="en-GB"/>
                <w14:ligatures w14:val="none"/>
              </w:rPr>
              <w:t>£914.84</w:t>
            </w:r>
          </w:p>
        </w:tc>
        <w:tc>
          <w:tcPr>
            <w:tcW w:w="1227" w:type="dxa"/>
            <w:tcBorders>
              <w:top w:val="nil"/>
              <w:left w:val="nil"/>
              <w:bottom w:val="single" w:sz="4" w:space="0" w:color="auto"/>
              <w:right w:val="single" w:sz="4" w:space="0" w:color="auto"/>
            </w:tcBorders>
            <w:noWrap/>
            <w:vAlign w:val="bottom"/>
            <w:hideMark/>
          </w:tcPr>
          <w:p w14:paraId="3A4B44A0" w14:textId="77777777" w:rsidR="005703FE" w:rsidRPr="005703FE" w:rsidRDefault="005703FE" w:rsidP="005703FE">
            <w:pPr>
              <w:spacing w:after="0" w:line="240" w:lineRule="auto"/>
              <w:rPr>
                <w:rFonts w:ascii="Calibri" w:eastAsia="Times New Roman" w:hAnsi="Calibri" w:cs="Calibri"/>
                <w:color w:val="000000"/>
                <w:kern w:val="0"/>
                <w:lang w:eastAsia="en-GB"/>
                <w14:ligatures w14:val="none"/>
              </w:rPr>
            </w:pPr>
            <w:r w:rsidRPr="005703FE">
              <w:rPr>
                <w:rFonts w:ascii="Calibri" w:eastAsia="Times New Roman" w:hAnsi="Calibri" w:cs="Calibri"/>
                <w:color w:val="000000"/>
                <w:kern w:val="0"/>
                <w:lang w:eastAsia="en-GB"/>
                <w14:ligatures w14:val="none"/>
              </w:rPr>
              <w:t> </w:t>
            </w:r>
          </w:p>
        </w:tc>
      </w:tr>
    </w:tbl>
    <w:p w14:paraId="197714B9" w14:textId="77777777" w:rsidR="005703FE" w:rsidRDefault="005703FE" w:rsidP="00015A54">
      <w:pPr>
        <w:rPr>
          <w:b/>
          <w:bCs/>
          <w:sz w:val="24"/>
          <w:szCs w:val="24"/>
        </w:rPr>
      </w:pPr>
    </w:p>
    <w:p w14:paraId="6B938B5B" w14:textId="53C87118" w:rsidR="005703FE" w:rsidRDefault="005703FE" w:rsidP="00760C0E">
      <w:pPr>
        <w:ind w:left="720"/>
        <w:rPr>
          <w:sz w:val="24"/>
          <w:szCs w:val="24"/>
        </w:rPr>
      </w:pPr>
      <w:r>
        <w:rPr>
          <w:sz w:val="24"/>
          <w:szCs w:val="24"/>
        </w:rPr>
        <w:t xml:space="preserve">The clerk informed the meeting that he had also received </w:t>
      </w:r>
      <w:r w:rsidR="00E27B5C">
        <w:rPr>
          <w:sz w:val="24"/>
          <w:szCs w:val="24"/>
        </w:rPr>
        <w:t>a payment request in the sum of £52.00 for ICO fees for GDPR and a request for a replacement cheque in the sum of £550.00 for St Andrews church for a lost cheque originally issued in May 2025.Cllr Tilbrook proposed approval of payments as listed plus the ICO payment and the reissuing of a replacement cheque to St Andrews church, seconded by Cllr Grange – resolved.</w:t>
      </w:r>
    </w:p>
    <w:p w14:paraId="77227C99" w14:textId="77777777" w:rsidR="00E27B5C" w:rsidRPr="005703FE" w:rsidRDefault="00E27B5C" w:rsidP="00015A54">
      <w:pPr>
        <w:rPr>
          <w:sz w:val="24"/>
          <w:szCs w:val="24"/>
        </w:rPr>
      </w:pPr>
    </w:p>
    <w:p w14:paraId="62478404" w14:textId="76DCEBCF" w:rsidR="009E2036" w:rsidRDefault="009E2036" w:rsidP="00015A54">
      <w:pPr>
        <w:rPr>
          <w:b/>
          <w:bCs/>
          <w:sz w:val="24"/>
          <w:szCs w:val="24"/>
        </w:rPr>
      </w:pPr>
      <w:r>
        <w:rPr>
          <w:b/>
          <w:bCs/>
          <w:sz w:val="24"/>
          <w:szCs w:val="24"/>
        </w:rPr>
        <w:tab/>
        <w:t>26.16.2 Clerk’s Financial Report.</w:t>
      </w:r>
    </w:p>
    <w:p w14:paraId="426E806D" w14:textId="6E97E142" w:rsidR="009E2036" w:rsidRDefault="009E2036" w:rsidP="009E2036">
      <w:pPr>
        <w:ind w:left="720"/>
        <w:rPr>
          <w:sz w:val="24"/>
          <w:szCs w:val="24"/>
        </w:rPr>
      </w:pPr>
      <w:r>
        <w:rPr>
          <w:sz w:val="24"/>
          <w:szCs w:val="24"/>
        </w:rPr>
        <w:t>The clerk presented the bank reconciliation to 31</w:t>
      </w:r>
      <w:r w:rsidRPr="009E2036">
        <w:rPr>
          <w:sz w:val="24"/>
          <w:szCs w:val="24"/>
          <w:vertAlign w:val="superscript"/>
        </w:rPr>
        <w:t>st</w:t>
      </w:r>
      <w:r>
        <w:rPr>
          <w:sz w:val="24"/>
          <w:szCs w:val="24"/>
        </w:rPr>
        <w:t xml:space="preserve"> January 2026. The clerk informed the meeting that in his opinion the balance in the current account is too high and is attracting </w:t>
      </w:r>
      <w:r w:rsidR="00760C0E">
        <w:rPr>
          <w:sz w:val="24"/>
          <w:szCs w:val="24"/>
        </w:rPr>
        <w:t xml:space="preserve">a </w:t>
      </w:r>
      <w:r>
        <w:rPr>
          <w:sz w:val="24"/>
          <w:szCs w:val="24"/>
        </w:rPr>
        <w:t xml:space="preserve">zero rate </w:t>
      </w:r>
      <w:r w:rsidR="00760C0E">
        <w:rPr>
          <w:sz w:val="24"/>
          <w:szCs w:val="24"/>
        </w:rPr>
        <w:t xml:space="preserve">of </w:t>
      </w:r>
      <w:r>
        <w:rPr>
          <w:sz w:val="24"/>
          <w:szCs w:val="24"/>
        </w:rPr>
        <w:t>interest. He suggested that funds are transferred to the deposit account which does pay interest on balances, albeit not a high rate but better than the zero rate for current accounts. The clerk was instructed to arrange for funds to be transferred to the deposit account.</w:t>
      </w:r>
    </w:p>
    <w:p w14:paraId="1CFDE9B9" w14:textId="34049D77" w:rsidR="009E2036" w:rsidRDefault="009E2036" w:rsidP="009E2036">
      <w:pPr>
        <w:rPr>
          <w:b/>
          <w:bCs/>
          <w:sz w:val="24"/>
          <w:szCs w:val="24"/>
        </w:rPr>
      </w:pPr>
      <w:r>
        <w:rPr>
          <w:b/>
          <w:bCs/>
          <w:sz w:val="24"/>
          <w:szCs w:val="24"/>
        </w:rPr>
        <w:t>26.17 Planning Matters.</w:t>
      </w:r>
    </w:p>
    <w:p w14:paraId="63C61295" w14:textId="7F7B6A6B" w:rsidR="009E2036" w:rsidRDefault="009E2036" w:rsidP="009E2036">
      <w:pPr>
        <w:rPr>
          <w:b/>
          <w:bCs/>
          <w:sz w:val="24"/>
          <w:szCs w:val="24"/>
        </w:rPr>
      </w:pPr>
      <w:r>
        <w:rPr>
          <w:b/>
          <w:bCs/>
          <w:sz w:val="24"/>
          <w:szCs w:val="24"/>
        </w:rPr>
        <w:tab/>
        <w:t>26.17.1 Update on planning application 25/01684/F</w:t>
      </w:r>
    </w:p>
    <w:p w14:paraId="0E6511BA" w14:textId="2C8D6686" w:rsidR="009E2036" w:rsidRDefault="009E2036" w:rsidP="00044642">
      <w:pPr>
        <w:ind w:left="720"/>
        <w:rPr>
          <w:sz w:val="24"/>
          <w:szCs w:val="24"/>
        </w:rPr>
      </w:pPr>
      <w:r>
        <w:rPr>
          <w:sz w:val="24"/>
          <w:szCs w:val="24"/>
        </w:rPr>
        <w:t>The clerk informed the meeting that the planning meeting held by the borough council deferred a decision</w:t>
      </w:r>
      <w:r w:rsidR="00044642">
        <w:rPr>
          <w:sz w:val="24"/>
          <w:szCs w:val="24"/>
        </w:rPr>
        <w:t xml:space="preserve"> </w:t>
      </w:r>
      <w:r>
        <w:rPr>
          <w:sz w:val="24"/>
          <w:szCs w:val="24"/>
        </w:rPr>
        <w:t>on the pl</w:t>
      </w:r>
      <w:r w:rsidR="00044642">
        <w:rPr>
          <w:sz w:val="24"/>
          <w:szCs w:val="24"/>
        </w:rPr>
        <w:t>a</w:t>
      </w:r>
      <w:r>
        <w:rPr>
          <w:sz w:val="24"/>
          <w:szCs w:val="24"/>
        </w:rPr>
        <w:t>nning application until such times as a</w:t>
      </w:r>
      <w:r w:rsidR="00044642">
        <w:rPr>
          <w:sz w:val="24"/>
          <w:szCs w:val="24"/>
        </w:rPr>
        <w:t xml:space="preserve">n </w:t>
      </w:r>
      <w:r w:rsidR="00044642">
        <w:rPr>
          <w:sz w:val="24"/>
          <w:szCs w:val="24"/>
        </w:rPr>
        <w:lastRenderedPageBreak/>
        <w:t>investigation can be undertaken to determine whether there is a spring on the property. Evidence is now being sought to establish the facts.</w:t>
      </w:r>
    </w:p>
    <w:p w14:paraId="42A50BF7" w14:textId="77777777" w:rsidR="003629F2" w:rsidRDefault="00044642" w:rsidP="003629F2">
      <w:pPr>
        <w:ind w:left="648"/>
        <w:rPr>
          <w:b/>
          <w:bCs/>
          <w:sz w:val="24"/>
          <w:szCs w:val="24"/>
        </w:rPr>
      </w:pPr>
      <w:r>
        <w:rPr>
          <w:b/>
          <w:bCs/>
          <w:sz w:val="24"/>
          <w:szCs w:val="24"/>
        </w:rPr>
        <w:t xml:space="preserve">26.17.2 </w:t>
      </w:r>
      <w:r w:rsidR="003629F2">
        <w:rPr>
          <w:b/>
          <w:bCs/>
          <w:sz w:val="24"/>
          <w:szCs w:val="24"/>
        </w:rPr>
        <w:t xml:space="preserve">Planning application 26/0500PAGPD </w:t>
      </w:r>
    </w:p>
    <w:p w14:paraId="508AE556" w14:textId="366BA575" w:rsidR="00044642" w:rsidRDefault="003629F2" w:rsidP="003629F2">
      <w:pPr>
        <w:ind w:left="648"/>
        <w:rPr>
          <w:sz w:val="24"/>
          <w:szCs w:val="24"/>
        </w:rPr>
      </w:pPr>
      <w:r>
        <w:rPr>
          <w:sz w:val="24"/>
          <w:szCs w:val="24"/>
        </w:rPr>
        <w:t>The clerk had forwarded the details of the application to councillors in advance of the meeting. Cllr Tilbrook proposed support for the application, seconded by Cllr Grange – resolved.</w:t>
      </w:r>
    </w:p>
    <w:p w14:paraId="45BA6C01" w14:textId="08CF9F22" w:rsidR="003629F2" w:rsidRDefault="003629F2" w:rsidP="003629F2">
      <w:pPr>
        <w:rPr>
          <w:b/>
          <w:bCs/>
          <w:sz w:val="24"/>
          <w:szCs w:val="24"/>
        </w:rPr>
      </w:pPr>
      <w:r>
        <w:rPr>
          <w:b/>
          <w:bCs/>
          <w:sz w:val="24"/>
          <w:szCs w:val="24"/>
        </w:rPr>
        <w:t>26.18 Councillors reports.</w:t>
      </w:r>
    </w:p>
    <w:p w14:paraId="69B066BC" w14:textId="448C658F" w:rsidR="003629F2" w:rsidRDefault="003629F2" w:rsidP="003629F2">
      <w:pPr>
        <w:ind w:left="720"/>
        <w:rPr>
          <w:sz w:val="24"/>
          <w:szCs w:val="24"/>
        </w:rPr>
      </w:pPr>
      <w:r>
        <w:rPr>
          <w:sz w:val="24"/>
          <w:szCs w:val="24"/>
        </w:rPr>
        <w:t>Cllr Grange reported that Lionel Ritchie has been announced as one of the acts booked to appear at the Sandringham concerts later this year. The date is the only UK date for the singer therefore it is reasonable to conclude visitor numbers will be very high for his show. The clerk stated that he will raise the matter at the next Sandringham concert meeting and seek details of the organisers plan to mange the traffic / visitor levels for the show.</w:t>
      </w:r>
    </w:p>
    <w:p w14:paraId="63313551" w14:textId="43B6D779" w:rsidR="003629F2" w:rsidRDefault="003629F2" w:rsidP="003629F2">
      <w:pPr>
        <w:ind w:left="720"/>
        <w:rPr>
          <w:sz w:val="24"/>
          <w:szCs w:val="24"/>
        </w:rPr>
      </w:pPr>
      <w:r>
        <w:rPr>
          <w:sz w:val="24"/>
          <w:szCs w:val="24"/>
        </w:rPr>
        <w:t>Cllr Tilbrook wished to remind the meeting that 18</w:t>
      </w:r>
      <w:r w:rsidRPr="003629F2">
        <w:rPr>
          <w:sz w:val="24"/>
          <w:szCs w:val="24"/>
          <w:vertAlign w:val="superscript"/>
        </w:rPr>
        <w:t>th</w:t>
      </w:r>
      <w:r>
        <w:rPr>
          <w:sz w:val="24"/>
          <w:szCs w:val="24"/>
        </w:rPr>
        <w:t xml:space="preserve"> July 2026 will be the date for the Big Bash. Cllr Tilbrook also asked about progress on identifying the missing footpath which was discussed some months ago. The clerk will revisit the issue and report back as appropriate.</w:t>
      </w:r>
    </w:p>
    <w:p w14:paraId="2B3841FB" w14:textId="6E461DDC" w:rsidR="005703FE" w:rsidRDefault="005703FE" w:rsidP="005703FE">
      <w:pPr>
        <w:rPr>
          <w:b/>
          <w:bCs/>
          <w:sz w:val="24"/>
          <w:szCs w:val="24"/>
        </w:rPr>
      </w:pPr>
      <w:r>
        <w:rPr>
          <w:b/>
          <w:bCs/>
          <w:sz w:val="24"/>
          <w:szCs w:val="24"/>
        </w:rPr>
        <w:t xml:space="preserve">26.19 Date, time of next meeting. </w:t>
      </w:r>
    </w:p>
    <w:p w14:paraId="465E5927" w14:textId="068031CE" w:rsidR="005703FE" w:rsidRDefault="005703FE" w:rsidP="005703FE">
      <w:pPr>
        <w:ind w:left="720"/>
        <w:rPr>
          <w:sz w:val="24"/>
          <w:szCs w:val="24"/>
        </w:rPr>
      </w:pPr>
      <w:r>
        <w:rPr>
          <w:sz w:val="24"/>
          <w:szCs w:val="24"/>
        </w:rPr>
        <w:t>The next meeting will be held on Wednes</w:t>
      </w:r>
      <w:r w:rsidR="00E27B5C">
        <w:rPr>
          <w:sz w:val="24"/>
          <w:szCs w:val="24"/>
        </w:rPr>
        <w:t>d</w:t>
      </w:r>
      <w:r>
        <w:rPr>
          <w:sz w:val="24"/>
          <w:szCs w:val="24"/>
        </w:rPr>
        <w:t>ay 27</w:t>
      </w:r>
      <w:r w:rsidRPr="005703FE">
        <w:rPr>
          <w:sz w:val="24"/>
          <w:szCs w:val="24"/>
          <w:vertAlign w:val="superscript"/>
        </w:rPr>
        <w:t>th</w:t>
      </w:r>
      <w:r>
        <w:rPr>
          <w:sz w:val="24"/>
          <w:szCs w:val="24"/>
        </w:rPr>
        <w:t xml:space="preserve"> May 2026 at St Andrews church Congham, the meeting will begin at 07.00pm. The clerk pointed out that the APM [Annual Parish Meeting] will be held at 07.00pm and the APCM [Annual Parish Council Meeting] will be held immediately after. Members of the public are welcome to attend both meetings.</w:t>
      </w:r>
    </w:p>
    <w:p w14:paraId="60819FF0" w14:textId="77777777" w:rsidR="005703FE" w:rsidRDefault="005703FE" w:rsidP="005703FE">
      <w:pPr>
        <w:rPr>
          <w:sz w:val="24"/>
          <w:szCs w:val="24"/>
        </w:rPr>
      </w:pPr>
    </w:p>
    <w:p w14:paraId="552674A2" w14:textId="77777777" w:rsidR="005703FE" w:rsidRDefault="005703FE" w:rsidP="005703FE">
      <w:pPr>
        <w:rPr>
          <w:sz w:val="24"/>
          <w:szCs w:val="24"/>
        </w:rPr>
      </w:pPr>
    </w:p>
    <w:p w14:paraId="494C7D07" w14:textId="77777777" w:rsidR="005703FE" w:rsidRDefault="005703FE" w:rsidP="005703FE">
      <w:pPr>
        <w:rPr>
          <w:sz w:val="24"/>
          <w:szCs w:val="24"/>
        </w:rPr>
      </w:pPr>
    </w:p>
    <w:p w14:paraId="479A94A9" w14:textId="4C9B8D15" w:rsidR="005703FE" w:rsidRPr="005703FE" w:rsidRDefault="005703FE" w:rsidP="005703FE">
      <w:pPr>
        <w:rPr>
          <w:b/>
          <w:bCs/>
          <w:sz w:val="24"/>
          <w:szCs w:val="24"/>
        </w:rPr>
      </w:pPr>
      <w:r>
        <w:rPr>
          <w:b/>
          <w:bCs/>
          <w:sz w:val="24"/>
          <w:szCs w:val="24"/>
        </w:rPr>
        <w:t>Chairman</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2</w:t>
      </w:r>
      <w:r w:rsidR="00E27B5C">
        <w:rPr>
          <w:b/>
          <w:bCs/>
          <w:sz w:val="24"/>
          <w:szCs w:val="24"/>
        </w:rPr>
        <w:t>7</w:t>
      </w:r>
      <w:r>
        <w:rPr>
          <w:b/>
          <w:bCs/>
          <w:sz w:val="24"/>
          <w:szCs w:val="24"/>
        </w:rPr>
        <w:t>/05/2026</w:t>
      </w:r>
    </w:p>
    <w:p w14:paraId="3E1C6EA5" w14:textId="77777777" w:rsidR="005703FE" w:rsidRPr="005703FE" w:rsidRDefault="005703FE" w:rsidP="005703FE">
      <w:pPr>
        <w:ind w:left="720"/>
        <w:rPr>
          <w:sz w:val="24"/>
          <w:szCs w:val="24"/>
        </w:rPr>
      </w:pPr>
    </w:p>
    <w:p w14:paraId="0C7B075F" w14:textId="66D670B8" w:rsidR="005703FE" w:rsidRPr="005703FE" w:rsidRDefault="005703FE" w:rsidP="005703FE">
      <w:pPr>
        <w:rPr>
          <w:sz w:val="24"/>
          <w:szCs w:val="24"/>
        </w:rPr>
      </w:pPr>
      <w:r>
        <w:rPr>
          <w:b/>
          <w:bCs/>
          <w:sz w:val="24"/>
          <w:szCs w:val="24"/>
        </w:rPr>
        <w:tab/>
      </w:r>
    </w:p>
    <w:p w14:paraId="2EAFA01B" w14:textId="194E766A" w:rsidR="003C62EA" w:rsidRDefault="003C62EA" w:rsidP="00044642">
      <w:pPr>
        <w:tabs>
          <w:tab w:val="left" w:pos="720"/>
          <w:tab w:val="right" w:pos="9026"/>
        </w:tabs>
        <w:rPr>
          <w:b/>
          <w:bCs/>
          <w:sz w:val="24"/>
          <w:szCs w:val="24"/>
        </w:rPr>
      </w:pPr>
      <w:r>
        <w:rPr>
          <w:b/>
          <w:bCs/>
          <w:sz w:val="24"/>
          <w:szCs w:val="24"/>
        </w:rPr>
        <w:tab/>
      </w:r>
      <w:r w:rsidR="00044642">
        <w:rPr>
          <w:b/>
          <w:bCs/>
          <w:sz w:val="24"/>
          <w:szCs w:val="24"/>
        </w:rPr>
        <w:tab/>
      </w:r>
    </w:p>
    <w:p w14:paraId="2D5D0FFB" w14:textId="663AED2B" w:rsidR="00015A54" w:rsidRPr="00015A54" w:rsidRDefault="00015A54" w:rsidP="00015A54">
      <w:pPr>
        <w:rPr>
          <w:b/>
          <w:bCs/>
          <w:sz w:val="24"/>
          <w:szCs w:val="24"/>
        </w:rPr>
      </w:pPr>
      <w:r>
        <w:rPr>
          <w:b/>
          <w:bCs/>
          <w:sz w:val="24"/>
          <w:szCs w:val="24"/>
        </w:rPr>
        <w:tab/>
      </w:r>
    </w:p>
    <w:p w14:paraId="21909AE5" w14:textId="77777777" w:rsidR="004026C6" w:rsidRPr="00743182" w:rsidRDefault="004026C6" w:rsidP="004026C6">
      <w:pPr>
        <w:ind w:left="720"/>
        <w:rPr>
          <w:sz w:val="24"/>
          <w:szCs w:val="24"/>
        </w:rPr>
      </w:pPr>
    </w:p>
    <w:sectPr w:rsidR="004026C6" w:rsidRPr="0074318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67CB4" w14:textId="77777777" w:rsidR="00177092" w:rsidRDefault="00177092" w:rsidP="00E27B5C">
      <w:pPr>
        <w:spacing w:after="0" w:line="240" w:lineRule="auto"/>
      </w:pPr>
      <w:r>
        <w:separator/>
      </w:r>
    </w:p>
  </w:endnote>
  <w:endnote w:type="continuationSeparator" w:id="0">
    <w:p w14:paraId="4CAE5D40" w14:textId="77777777" w:rsidR="00177092" w:rsidRDefault="00177092" w:rsidP="00E27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89CDA" w14:textId="77777777" w:rsidR="00E27B5C" w:rsidRDefault="00E27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0582" w14:textId="77777777" w:rsidR="00E27B5C" w:rsidRDefault="00E27B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A397" w14:textId="77777777" w:rsidR="00E27B5C" w:rsidRDefault="00E27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13D87" w14:textId="77777777" w:rsidR="00177092" w:rsidRDefault="00177092" w:rsidP="00E27B5C">
      <w:pPr>
        <w:spacing w:after="0" w:line="240" w:lineRule="auto"/>
      </w:pPr>
      <w:r>
        <w:separator/>
      </w:r>
    </w:p>
  </w:footnote>
  <w:footnote w:type="continuationSeparator" w:id="0">
    <w:p w14:paraId="63635B5C" w14:textId="77777777" w:rsidR="00177092" w:rsidRDefault="00177092" w:rsidP="00E27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047E" w14:textId="77777777" w:rsidR="00E27B5C" w:rsidRDefault="00E27B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972001"/>
      <w:docPartObj>
        <w:docPartGallery w:val="Watermarks"/>
        <w:docPartUnique/>
      </w:docPartObj>
    </w:sdtPr>
    <w:sdtEndPr/>
    <w:sdtContent>
      <w:p w14:paraId="6006A06A" w14:textId="2B1345B3" w:rsidR="00E27B5C" w:rsidRDefault="00266464">
        <w:pPr>
          <w:pStyle w:val="Header"/>
        </w:pPr>
        <w:r>
          <w:rPr>
            <w:noProof/>
          </w:rPr>
          <w:pict w14:anchorId="0ECBB2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67DB" w14:textId="77777777" w:rsidR="00E27B5C" w:rsidRDefault="00E27B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DD"/>
    <w:rsid w:val="00015A54"/>
    <w:rsid w:val="00036E11"/>
    <w:rsid w:val="00040280"/>
    <w:rsid w:val="00044642"/>
    <w:rsid w:val="00177092"/>
    <w:rsid w:val="0019699D"/>
    <w:rsid w:val="00266464"/>
    <w:rsid w:val="002F4C46"/>
    <w:rsid w:val="003629F2"/>
    <w:rsid w:val="00370A2D"/>
    <w:rsid w:val="003C03AD"/>
    <w:rsid w:val="003C62EA"/>
    <w:rsid w:val="004026C6"/>
    <w:rsid w:val="004C0B85"/>
    <w:rsid w:val="005069EA"/>
    <w:rsid w:val="005703FE"/>
    <w:rsid w:val="005E60D7"/>
    <w:rsid w:val="00743182"/>
    <w:rsid w:val="00760C0E"/>
    <w:rsid w:val="009E2036"/>
    <w:rsid w:val="00B97C8A"/>
    <w:rsid w:val="00D61BFB"/>
    <w:rsid w:val="00E27B5C"/>
    <w:rsid w:val="00E5432D"/>
    <w:rsid w:val="00EC2BDD"/>
    <w:rsid w:val="00FD3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7D4D8"/>
  <w15:chartTrackingRefBased/>
  <w15:docId w15:val="{2AE7FE02-95FC-4145-A694-78FA72D58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BDD"/>
  </w:style>
  <w:style w:type="paragraph" w:styleId="Heading1">
    <w:name w:val="heading 1"/>
    <w:basedOn w:val="Normal"/>
    <w:next w:val="Normal"/>
    <w:link w:val="Heading1Char"/>
    <w:uiPriority w:val="9"/>
    <w:qFormat/>
    <w:rsid w:val="00EC2B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2B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2B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2B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2B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2B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B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B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B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B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2B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2B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2B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2B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2B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B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B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BDD"/>
    <w:rPr>
      <w:rFonts w:eastAsiaTheme="majorEastAsia" w:cstheme="majorBidi"/>
      <w:color w:val="272727" w:themeColor="text1" w:themeTint="D8"/>
    </w:rPr>
  </w:style>
  <w:style w:type="paragraph" w:styleId="Title">
    <w:name w:val="Title"/>
    <w:basedOn w:val="Normal"/>
    <w:next w:val="Normal"/>
    <w:link w:val="TitleChar"/>
    <w:uiPriority w:val="10"/>
    <w:qFormat/>
    <w:rsid w:val="00EC2B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B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B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B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BDD"/>
    <w:pPr>
      <w:spacing w:before="160"/>
      <w:jc w:val="center"/>
    </w:pPr>
    <w:rPr>
      <w:i/>
      <w:iCs/>
      <w:color w:val="404040" w:themeColor="text1" w:themeTint="BF"/>
    </w:rPr>
  </w:style>
  <w:style w:type="character" w:customStyle="1" w:styleId="QuoteChar">
    <w:name w:val="Quote Char"/>
    <w:basedOn w:val="DefaultParagraphFont"/>
    <w:link w:val="Quote"/>
    <w:uiPriority w:val="29"/>
    <w:rsid w:val="00EC2BDD"/>
    <w:rPr>
      <w:i/>
      <w:iCs/>
      <w:color w:val="404040" w:themeColor="text1" w:themeTint="BF"/>
    </w:rPr>
  </w:style>
  <w:style w:type="paragraph" w:styleId="ListParagraph">
    <w:name w:val="List Paragraph"/>
    <w:basedOn w:val="Normal"/>
    <w:uiPriority w:val="34"/>
    <w:qFormat/>
    <w:rsid w:val="00EC2BDD"/>
    <w:pPr>
      <w:ind w:left="720"/>
      <w:contextualSpacing/>
    </w:pPr>
  </w:style>
  <w:style w:type="character" w:styleId="IntenseEmphasis">
    <w:name w:val="Intense Emphasis"/>
    <w:basedOn w:val="DefaultParagraphFont"/>
    <w:uiPriority w:val="21"/>
    <w:qFormat/>
    <w:rsid w:val="00EC2BDD"/>
    <w:rPr>
      <w:i/>
      <w:iCs/>
      <w:color w:val="2F5496" w:themeColor="accent1" w:themeShade="BF"/>
    </w:rPr>
  </w:style>
  <w:style w:type="paragraph" w:styleId="IntenseQuote">
    <w:name w:val="Intense Quote"/>
    <w:basedOn w:val="Normal"/>
    <w:next w:val="Normal"/>
    <w:link w:val="IntenseQuoteChar"/>
    <w:uiPriority w:val="30"/>
    <w:qFormat/>
    <w:rsid w:val="00EC2B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2BDD"/>
    <w:rPr>
      <w:i/>
      <w:iCs/>
      <w:color w:val="2F5496" w:themeColor="accent1" w:themeShade="BF"/>
    </w:rPr>
  </w:style>
  <w:style w:type="character" w:styleId="IntenseReference">
    <w:name w:val="Intense Reference"/>
    <w:basedOn w:val="DefaultParagraphFont"/>
    <w:uiPriority w:val="32"/>
    <w:qFormat/>
    <w:rsid w:val="00EC2BDD"/>
    <w:rPr>
      <w:b/>
      <w:bCs/>
      <w:smallCaps/>
      <w:color w:val="2F5496" w:themeColor="accent1" w:themeShade="BF"/>
      <w:spacing w:val="5"/>
    </w:rPr>
  </w:style>
  <w:style w:type="paragraph" w:styleId="Header">
    <w:name w:val="header"/>
    <w:basedOn w:val="Normal"/>
    <w:link w:val="HeaderChar"/>
    <w:uiPriority w:val="99"/>
    <w:unhideWhenUsed/>
    <w:rsid w:val="00E27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B5C"/>
  </w:style>
  <w:style w:type="paragraph" w:styleId="Footer">
    <w:name w:val="footer"/>
    <w:basedOn w:val="Normal"/>
    <w:link w:val="FooterChar"/>
    <w:uiPriority w:val="99"/>
    <w:unhideWhenUsed/>
    <w:rsid w:val="00E27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2</cp:revision>
  <cp:lastPrinted>2026-03-29T19:29:00Z</cp:lastPrinted>
  <dcterms:created xsi:type="dcterms:W3CDTF">2026-03-29T20:01:00Z</dcterms:created>
  <dcterms:modified xsi:type="dcterms:W3CDTF">2026-03-29T20:01:00Z</dcterms:modified>
</cp:coreProperties>
</file>