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8CFE8" w14:textId="77777777" w:rsidR="00850B64" w:rsidRPr="00D03BEA" w:rsidRDefault="00850B64" w:rsidP="00850B64">
      <w:pPr>
        <w:jc w:val="center"/>
        <w:rPr>
          <w:b/>
          <w:bCs/>
          <w:sz w:val="28"/>
          <w:szCs w:val="28"/>
        </w:rPr>
      </w:pPr>
      <w:r w:rsidRPr="00D03BEA">
        <w:rPr>
          <w:b/>
          <w:bCs/>
          <w:sz w:val="28"/>
          <w:szCs w:val="28"/>
        </w:rPr>
        <w:t>Congham Parish Council</w:t>
      </w:r>
    </w:p>
    <w:p w14:paraId="5CBCE919" w14:textId="77777777" w:rsidR="00850B64" w:rsidRPr="00D03BEA" w:rsidRDefault="00850B64" w:rsidP="00850B64">
      <w:pPr>
        <w:jc w:val="center"/>
        <w:rPr>
          <w:b/>
          <w:bCs/>
          <w:sz w:val="28"/>
          <w:szCs w:val="28"/>
        </w:rPr>
      </w:pPr>
      <w:r w:rsidRPr="00D03BEA">
        <w:rPr>
          <w:b/>
          <w:bCs/>
          <w:sz w:val="28"/>
          <w:szCs w:val="28"/>
        </w:rPr>
        <w:t>Annual Parish Council Meeting</w:t>
      </w:r>
    </w:p>
    <w:p w14:paraId="56473AA0" w14:textId="54F25DA7" w:rsidR="00850B64" w:rsidRPr="00D03BEA" w:rsidRDefault="00850B64" w:rsidP="00850B64">
      <w:pPr>
        <w:jc w:val="center"/>
        <w:rPr>
          <w:b/>
          <w:bCs/>
          <w:sz w:val="28"/>
          <w:szCs w:val="28"/>
        </w:rPr>
      </w:pPr>
      <w:r>
        <w:rPr>
          <w:b/>
          <w:bCs/>
          <w:sz w:val="28"/>
          <w:szCs w:val="28"/>
        </w:rPr>
        <w:t>Wednesday 27</w:t>
      </w:r>
      <w:r w:rsidRPr="00850B64">
        <w:rPr>
          <w:b/>
          <w:bCs/>
          <w:sz w:val="28"/>
          <w:szCs w:val="28"/>
          <w:vertAlign w:val="superscript"/>
        </w:rPr>
        <w:t>th</w:t>
      </w:r>
      <w:r>
        <w:rPr>
          <w:b/>
          <w:bCs/>
          <w:sz w:val="28"/>
          <w:szCs w:val="28"/>
        </w:rPr>
        <w:t xml:space="preserve"> May 2026</w:t>
      </w:r>
      <w:r w:rsidRPr="00D03BEA">
        <w:rPr>
          <w:b/>
          <w:bCs/>
          <w:sz w:val="28"/>
          <w:szCs w:val="28"/>
        </w:rPr>
        <w:t xml:space="preserve"> at 07.</w:t>
      </w:r>
      <w:r>
        <w:rPr>
          <w:b/>
          <w:bCs/>
          <w:sz w:val="28"/>
          <w:szCs w:val="28"/>
        </w:rPr>
        <w:t>3</w:t>
      </w:r>
      <w:r w:rsidRPr="00D03BEA">
        <w:rPr>
          <w:b/>
          <w:bCs/>
          <w:sz w:val="28"/>
          <w:szCs w:val="28"/>
        </w:rPr>
        <w:t>0pm St Andrews Church</w:t>
      </w:r>
    </w:p>
    <w:p w14:paraId="05A0DE1A" w14:textId="77777777" w:rsidR="00850B64" w:rsidRDefault="00850B64" w:rsidP="00850B64">
      <w:pPr>
        <w:jc w:val="center"/>
      </w:pPr>
    </w:p>
    <w:p w14:paraId="077533FC" w14:textId="77777777" w:rsidR="00850B64" w:rsidRDefault="00850B64" w:rsidP="00850B64">
      <w:r>
        <w:rPr>
          <w:b/>
          <w:bCs/>
        </w:rPr>
        <w:t xml:space="preserve">Present: </w:t>
      </w:r>
      <w:r>
        <w:t>Cllrs de Whalley [Chairman], Greif [Vice-Chairman], Grange, Rust, Tilbrook and Weaver.</w:t>
      </w:r>
    </w:p>
    <w:p w14:paraId="3658084A" w14:textId="7BFFB14B" w:rsidR="00850B64" w:rsidRDefault="00850B64" w:rsidP="00850B64">
      <w:r>
        <w:rPr>
          <w:b/>
          <w:bCs/>
        </w:rPr>
        <w:t xml:space="preserve">In Attendance: </w:t>
      </w:r>
      <w:r>
        <w:t xml:space="preserve">Mr </w:t>
      </w:r>
      <w:proofErr w:type="spellStart"/>
      <w:r>
        <w:t>A.</w:t>
      </w:r>
      <w:proofErr w:type="gramStart"/>
      <w:r>
        <w:t>L.Loy</w:t>
      </w:r>
      <w:proofErr w:type="spellEnd"/>
      <w:proofErr w:type="gramEnd"/>
      <w:r>
        <w:t xml:space="preserve"> [Clerk] and 8 members of the public.</w:t>
      </w:r>
    </w:p>
    <w:p w14:paraId="3A91C4BC" w14:textId="4086D2CC" w:rsidR="00850B64" w:rsidRDefault="00850B64" w:rsidP="00850B64">
      <w:r>
        <w:rPr>
          <w:b/>
          <w:bCs/>
        </w:rPr>
        <w:t xml:space="preserve">26.20 To Elect a </w:t>
      </w:r>
      <w:proofErr w:type="gramStart"/>
      <w:r>
        <w:rPr>
          <w:b/>
          <w:bCs/>
        </w:rPr>
        <w:t>Chairman</w:t>
      </w:r>
      <w:proofErr w:type="gramEnd"/>
      <w:r>
        <w:rPr>
          <w:b/>
          <w:bCs/>
        </w:rPr>
        <w:t xml:space="preserve">. </w:t>
      </w:r>
      <w:r>
        <w:t>In accordance with the Local Government Act 1972 s15 920 the first order or business must be the election of a chairman.</w:t>
      </w:r>
    </w:p>
    <w:p w14:paraId="6856AB7D" w14:textId="77777777" w:rsidR="00C93538" w:rsidRDefault="00850B64" w:rsidP="00850B64">
      <w:r>
        <w:t>The Chairman asked for any nominations for Chairman, Cllr Grief proposed Cllr de Whalley for Chairman and was seconded by Cllr Tilbrook. Cllr Grange proposed Cllr Rust for Chairm</w:t>
      </w:r>
      <w:r w:rsidR="006E2230">
        <w:t>a</w:t>
      </w:r>
      <w:r>
        <w:t>n and was seconded by Cllr Weaver. As process councillors were asked to vote on Cllr Griefs proposal and voted as follows</w:t>
      </w:r>
      <w:r w:rsidR="006E2230">
        <w:t>; For 3 against 3. Cllrs were asked to vote on Cllr Grange’s proposal and voted as follows 3 for 3 against. A majority could not be reached and as process the sitting Chairman has the casting vote, the Chairman gave his casting vote in favour of Cllr Grief’s proposal and Cllr de Whalley was confirmed as the Chairman for the 2026/2027 financial year.</w:t>
      </w:r>
      <w:r w:rsidR="00C93538">
        <w:t xml:space="preserve"> </w:t>
      </w:r>
    </w:p>
    <w:p w14:paraId="49CFBEB4" w14:textId="0C0CB13D" w:rsidR="00850B64" w:rsidRDefault="00C93538" w:rsidP="00850B64">
      <w:r>
        <w:t>A parishioner questioned the casting vote and the Chairman allowed the interruption for the clerk to explain the process of the casting vote as set out in the Local Government Act 1972 s12 para39 (2) which aided clarity on the matter.</w:t>
      </w:r>
    </w:p>
    <w:p w14:paraId="12326372" w14:textId="07461283" w:rsidR="00C93538" w:rsidRDefault="00C93538" w:rsidP="00850B64">
      <w:r>
        <w:t>The Chairman formally accepted the Chairmanship of the council.</w:t>
      </w:r>
    </w:p>
    <w:p w14:paraId="4A9CB04F" w14:textId="024E5471" w:rsidR="00C93538" w:rsidRDefault="00C93538" w:rsidP="00C93538">
      <w:r>
        <w:rPr>
          <w:b/>
          <w:bCs/>
        </w:rPr>
        <w:t xml:space="preserve">26.21 To Elect a Vice-Chairman. </w:t>
      </w:r>
      <w:r>
        <w:t xml:space="preserve">In accordance with the Local Government Act 1972 s15 920 the second order or business must be the election of a vice-chairman. Cllr Tilbrook proposed Cllr Grange as vice-chairman, seconded by Cllr Weaver, no other nominations were made and Cllr Grange was duly elected as </w:t>
      </w:r>
      <w:r w:rsidR="00DE1D24">
        <w:t>vice-chairman</w:t>
      </w:r>
      <w:r>
        <w:t xml:space="preserve">. Cllr Grange formally accepted </w:t>
      </w:r>
      <w:r w:rsidR="00DE1D24">
        <w:t>the vice-chairmanship.</w:t>
      </w:r>
    </w:p>
    <w:p w14:paraId="2824B55C" w14:textId="11C32A2A" w:rsidR="00DE1D24" w:rsidRDefault="00DE1D24" w:rsidP="00C93538">
      <w:r>
        <w:rPr>
          <w:b/>
          <w:bCs/>
        </w:rPr>
        <w:t>26.22 To Receive Apologies for Absence. -</w:t>
      </w:r>
      <w:r>
        <w:t>None received</w:t>
      </w:r>
    </w:p>
    <w:p w14:paraId="23E11CDD" w14:textId="5405834D" w:rsidR="00DE1D24" w:rsidRDefault="00DE1D24" w:rsidP="00C93538">
      <w:r>
        <w:rPr>
          <w:b/>
          <w:bCs/>
        </w:rPr>
        <w:t>26.23 Declarations of Interest</w:t>
      </w:r>
      <w:r w:rsidRPr="00DE1D24">
        <w:t xml:space="preserve">. Cllr Grief for Hudson </w:t>
      </w:r>
      <w:r>
        <w:t>F</w:t>
      </w:r>
      <w:r w:rsidRPr="00DE1D24">
        <w:t xml:space="preserve">en, </w:t>
      </w:r>
      <w:r>
        <w:t>C</w:t>
      </w:r>
      <w:r w:rsidRPr="00DE1D24">
        <w:t>llr Tilbrook for Grimston CC and Cllr de Whalley for all planning matters.</w:t>
      </w:r>
    </w:p>
    <w:p w14:paraId="5A825B30" w14:textId="0024382A" w:rsidR="00DE1D24" w:rsidRDefault="00DE1D24" w:rsidP="00C93538">
      <w:pPr>
        <w:rPr>
          <w:b/>
          <w:bCs/>
        </w:rPr>
      </w:pPr>
      <w:r>
        <w:rPr>
          <w:b/>
          <w:bCs/>
        </w:rPr>
        <w:t>26.24 To Approve the minutes of 12/06/2025 as a true record.</w:t>
      </w:r>
    </w:p>
    <w:p w14:paraId="626BF469" w14:textId="4867D025" w:rsidR="00DE1D24" w:rsidRDefault="00DE1D24" w:rsidP="00C93538">
      <w:r>
        <w:t>Cllr Grange proposed approval of the minutes, seconded by Cllr Tilbrook- resolved.</w:t>
      </w:r>
    </w:p>
    <w:p w14:paraId="57D413FA" w14:textId="4F1898C4" w:rsidR="00DE1D24" w:rsidRDefault="00DE1D24" w:rsidP="00C93538">
      <w:pPr>
        <w:rPr>
          <w:b/>
          <w:bCs/>
        </w:rPr>
      </w:pPr>
      <w:r>
        <w:rPr>
          <w:b/>
          <w:bCs/>
        </w:rPr>
        <w:t>26.25 To Approve the minutes of 25/03/2026 as a true record.</w:t>
      </w:r>
    </w:p>
    <w:p w14:paraId="6AD53F7A" w14:textId="63722C6C" w:rsidR="00DE1D24" w:rsidRDefault="00DE1D24" w:rsidP="00C93538">
      <w:r>
        <w:t>Cllr Weaver proposed approval of the minutes, seconded by Cllr Grange – resolved.</w:t>
      </w:r>
    </w:p>
    <w:p w14:paraId="4DE7F4FB" w14:textId="2A147617" w:rsidR="00DE1D24" w:rsidRDefault="00DE1D24" w:rsidP="00DE1D24">
      <w:pPr>
        <w:jc w:val="center"/>
      </w:pPr>
      <w:r w:rsidRPr="00DE1D24">
        <w:t>The Chairman suspended the meeting to receive parishioners’ questions</w:t>
      </w:r>
    </w:p>
    <w:p w14:paraId="0934A053" w14:textId="5926C45A" w:rsidR="00DE1D24" w:rsidRDefault="00DE1D24" w:rsidP="00DE1D24">
      <w:r>
        <w:t xml:space="preserve">A parishioner stated his opinion that the chairman ought to live in the parish and as the current chairman does not live in the </w:t>
      </w:r>
      <w:r w:rsidR="0049549D">
        <w:t>parish,</w:t>
      </w:r>
      <w:r>
        <w:t xml:space="preserve"> he cannot know what is going on in the village, is not present in the village and is unknown to many parishioners adding that he has spoken with many residents and they feel the same way in respect of </w:t>
      </w:r>
      <w:r w:rsidR="00C7019C">
        <w:t>wanting a chairman who resides in the parish. The Chairman thanked the parishioner for his comments which will be duly noted in the minutes.</w:t>
      </w:r>
    </w:p>
    <w:p w14:paraId="7D2F61EE" w14:textId="6EAD704D" w:rsidR="00C7019C" w:rsidRDefault="00C7019C" w:rsidP="00C7019C">
      <w:pPr>
        <w:jc w:val="center"/>
      </w:pPr>
      <w:r>
        <w:lastRenderedPageBreak/>
        <w:t>The Chairman reconvened the meeting</w:t>
      </w:r>
    </w:p>
    <w:p w14:paraId="192B83F6" w14:textId="5385827F" w:rsidR="00C7019C" w:rsidRDefault="00C7019C" w:rsidP="00C7019C">
      <w:pPr>
        <w:rPr>
          <w:b/>
          <w:bCs/>
        </w:rPr>
      </w:pPr>
      <w:r>
        <w:rPr>
          <w:b/>
          <w:bCs/>
        </w:rPr>
        <w:t>26.26 Matters Arising and Correspondence received in April &amp; May.</w:t>
      </w:r>
    </w:p>
    <w:p w14:paraId="5735F23F" w14:textId="1A745DEA" w:rsidR="00C7019C" w:rsidRDefault="00C7019C" w:rsidP="00C7019C">
      <w:r>
        <w:t xml:space="preserve">The clerk informed the meeting that he had received confirmation that the Grimston Cricket Club ground has been successful in their bid to be nominated as a community asset, the </w:t>
      </w:r>
      <w:r w:rsidRPr="00C7019C">
        <w:t>nomination is live for five years and should be reapplied for, if necessary, prior to the expiry</w:t>
      </w:r>
      <w:r>
        <w:t>. The clerk suggested, in view of the lengthy process, that any application be made well in advance of the expiry date. Cllr Tilbrook thanked the clerk for assisting Grimston CC with the application.</w:t>
      </w:r>
    </w:p>
    <w:p w14:paraId="22C0096C" w14:textId="3B291E8F" w:rsidR="00C7019C" w:rsidRDefault="00C7019C" w:rsidP="00C7019C">
      <w:r>
        <w:t>The clerk informed the meeting that he had received from Norfolk police the crime number for the vandalism of two signs in St Andrews Lane and the Congham bridge graffiti [36/19651/26]</w:t>
      </w:r>
    </w:p>
    <w:p w14:paraId="1B5AC696" w14:textId="33863954" w:rsidR="00C7019C" w:rsidRDefault="00C7019C" w:rsidP="00C7019C">
      <w:pPr>
        <w:rPr>
          <w:b/>
          <w:bCs/>
        </w:rPr>
      </w:pPr>
      <w:r>
        <w:rPr>
          <w:b/>
          <w:bCs/>
        </w:rPr>
        <w:t>26.27 Finance.</w:t>
      </w:r>
    </w:p>
    <w:p w14:paraId="7AB9B8B7" w14:textId="77777777" w:rsidR="00C7019C" w:rsidRDefault="00C7019C" w:rsidP="00C7019C">
      <w:pPr>
        <w:rPr>
          <w:b/>
          <w:bCs/>
        </w:rPr>
      </w:pPr>
      <w:r>
        <w:rPr>
          <w:b/>
          <w:bCs/>
        </w:rPr>
        <w:tab/>
        <w:t>26.27.1 To Approve the payments as listed</w:t>
      </w:r>
    </w:p>
    <w:tbl>
      <w:tblPr>
        <w:tblW w:w="7840" w:type="dxa"/>
        <w:tblLook w:val="04A0" w:firstRow="1" w:lastRow="0" w:firstColumn="1" w:lastColumn="0" w:noHBand="0" w:noVBand="1"/>
      </w:tblPr>
      <w:tblGrid>
        <w:gridCol w:w="2767"/>
        <w:gridCol w:w="2421"/>
        <w:gridCol w:w="1397"/>
        <w:gridCol w:w="1255"/>
      </w:tblGrid>
      <w:tr w:rsidR="00B55F05" w:rsidRPr="00B55F05" w14:paraId="387F97A1" w14:textId="77777777" w:rsidTr="00B55F05">
        <w:trPr>
          <w:trHeight w:val="360"/>
        </w:trPr>
        <w:tc>
          <w:tcPr>
            <w:tcW w:w="7840" w:type="dxa"/>
            <w:gridSpan w:val="4"/>
            <w:tcBorders>
              <w:top w:val="nil"/>
              <w:left w:val="nil"/>
              <w:bottom w:val="single" w:sz="4" w:space="0" w:color="auto"/>
              <w:right w:val="nil"/>
            </w:tcBorders>
            <w:noWrap/>
            <w:vAlign w:val="bottom"/>
            <w:hideMark/>
          </w:tcPr>
          <w:p w14:paraId="01F53F07" w14:textId="77777777" w:rsidR="00B55F05" w:rsidRPr="00B55F05" w:rsidRDefault="00B55F05" w:rsidP="00B55F05">
            <w:pPr>
              <w:spacing w:after="0" w:line="240" w:lineRule="auto"/>
              <w:jc w:val="center"/>
              <w:rPr>
                <w:rFonts w:ascii="Calibri" w:eastAsia="Times New Roman" w:hAnsi="Calibri" w:cs="Calibri"/>
                <w:b/>
                <w:bCs/>
                <w:color w:val="000000"/>
                <w:kern w:val="0"/>
                <w:sz w:val="28"/>
                <w:szCs w:val="28"/>
                <w:lang w:eastAsia="en-GB"/>
                <w14:ligatures w14:val="none"/>
              </w:rPr>
            </w:pPr>
            <w:r w:rsidRPr="00B55F05">
              <w:rPr>
                <w:rFonts w:ascii="Calibri" w:eastAsia="Times New Roman" w:hAnsi="Calibri" w:cs="Calibri"/>
                <w:b/>
                <w:bCs/>
                <w:color w:val="000000"/>
                <w:kern w:val="0"/>
                <w:sz w:val="28"/>
                <w:szCs w:val="28"/>
                <w:lang w:eastAsia="en-GB"/>
                <w14:ligatures w14:val="none"/>
              </w:rPr>
              <w:t>PAYMENTS &amp; RECEIPTS - April &amp; May 2026</w:t>
            </w:r>
          </w:p>
        </w:tc>
      </w:tr>
      <w:tr w:rsidR="00B55F05" w:rsidRPr="00B55F05" w14:paraId="7170011A" w14:textId="77777777" w:rsidTr="00B55F05">
        <w:trPr>
          <w:trHeight w:val="360"/>
        </w:trPr>
        <w:tc>
          <w:tcPr>
            <w:tcW w:w="2767" w:type="dxa"/>
            <w:tcBorders>
              <w:top w:val="nil"/>
              <w:left w:val="single" w:sz="4" w:space="0" w:color="auto"/>
              <w:bottom w:val="single" w:sz="4" w:space="0" w:color="auto"/>
              <w:right w:val="single" w:sz="4" w:space="0" w:color="auto"/>
            </w:tcBorders>
            <w:noWrap/>
            <w:vAlign w:val="bottom"/>
            <w:hideMark/>
          </w:tcPr>
          <w:p w14:paraId="11E8DC27" w14:textId="77777777" w:rsidR="00B55F05" w:rsidRPr="00B55F05" w:rsidRDefault="00B55F05" w:rsidP="00B55F05">
            <w:pPr>
              <w:spacing w:after="0" w:line="240" w:lineRule="auto"/>
              <w:rPr>
                <w:rFonts w:ascii="Calibri" w:eastAsia="Times New Roman" w:hAnsi="Calibri" w:cs="Calibri"/>
                <w:b/>
                <w:bCs/>
                <w:color w:val="000000"/>
                <w:kern w:val="0"/>
                <w:sz w:val="28"/>
                <w:szCs w:val="28"/>
                <w:lang w:eastAsia="en-GB"/>
                <w14:ligatures w14:val="none"/>
              </w:rPr>
            </w:pPr>
            <w:r w:rsidRPr="00B55F05">
              <w:rPr>
                <w:rFonts w:ascii="Calibri" w:eastAsia="Times New Roman" w:hAnsi="Calibri" w:cs="Calibri"/>
                <w:b/>
                <w:bCs/>
                <w:color w:val="000000"/>
                <w:kern w:val="0"/>
                <w:sz w:val="28"/>
                <w:szCs w:val="28"/>
                <w:lang w:eastAsia="en-GB"/>
                <w14:ligatures w14:val="none"/>
              </w:rPr>
              <w:t>Payee</w:t>
            </w:r>
          </w:p>
        </w:tc>
        <w:tc>
          <w:tcPr>
            <w:tcW w:w="2421" w:type="dxa"/>
            <w:tcBorders>
              <w:top w:val="nil"/>
              <w:left w:val="nil"/>
              <w:bottom w:val="single" w:sz="4" w:space="0" w:color="auto"/>
              <w:right w:val="single" w:sz="4" w:space="0" w:color="auto"/>
            </w:tcBorders>
            <w:noWrap/>
            <w:vAlign w:val="bottom"/>
            <w:hideMark/>
          </w:tcPr>
          <w:p w14:paraId="2D52746C" w14:textId="77777777" w:rsidR="00B55F05" w:rsidRPr="00B55F05" w:rsidRDefault="00B55F05" w:rsidP="00B55F05">
            <w:pPr>
              <w:spacing w:after="0" w:line="240" w:lineRule="auto"/>
              <w:rPr>
                <w:rFonts w:ascii="Calibri" w:eastAsia="Times New Roman" w:hAnsi="Calibri" w:cs="Calibri"/>
                <w:b/>
                <w:bCs/>
                <w:color w:val="000000"/>
                <w:kern w:val="0"/>
                <w:sz w:val="28"/>
                <w:szCs w:val="28"/>
                <w:lang w:eastAsia="en-GB"/>
                <w14:ligatures w14:val="none"/>
              </w:rPr>
            </w:pPr>
            <w:r w:rsidRPr="00B55F05">
              <w:rPr>
                <w:rFonts w:ascii="Calibri" w:eastAsia="Times New Roman" w:hAnsi="Calibri" w:cs="Calibri"/>
                <w:b/>
                <w:bCs/>
                <w:color w:val="000000"/>
                <w:kern w:val="0"/>
                <w:sz w:val="28"/>
                <w:szCs w:val="28"/>
                <w:lang w:eastAsia="en-GB"/>
                <w14:ligatures w14:val="none"/>
              </w:rPr>
              <w:t>Description</w:t>
            </w:r>
          </w:p>
        </w:tc>
        <w:tc>
          <w:tcPr>
            <w:tcW w:w="1397" w:type="dxa"/>
            <w:tcBorders>
              <w:top w:val="nil"/>
              <w:left w:val="nil"/>
              <w:bottom w:val="single" w:sz="4" w:space="0" w:color="auto"/>
              <w:right w:val="single" w:sz="4" w:space="0" w:color="auto"/>
            </w:tcBorders>
            <w:noWrap/>
            <w:vAlign w:val="bottom"/>
            <w:hideMark/>
          </w:tcPr>
          <w:p w14:paraId="4F492C2C" w14:textId="77777777" w:rsidR="00B55F05" w:rsidRPr="00B55F05" w:rsidRDefault="00B55F05" w:rsidP="00B55F05">
            <w:pPr>
              <w:spacing w:after="0" w:line="240" w:lineRule="auto"/>
              <w:rPr>
                <w:rFonts w:ascii="Calibri" w:eastAsia="Times New Roman" w:hAnsi="Calibri" w:cs="Calibri"/>
                <w:b/>
                <w:bCs/>
                <w:color w:val="000000"/>
                <w:kern w:val="0"/>
                <w:sz w:val="28"/>
                <w:szCs w:val="28"/>
                <w:lang w:eastAsia="en-GB"/>
                <w14:ligatures w14:val="none"/>
              </w:rPr>
            </w:pPr>
            <w:r w:rsidRPr="00B55F05">
              <w:rPr>
                <w:rFonts w:ascii="Calibri" w:eastAsia="Times New Roman" w:hAnsi="Calibri" w:cs="Calibri"/>
                <w:b/>
                <w:bCs/>
                <w:color w:val="000000"/>
                <w:kern w:val="0"/>
                <w:sz w:val="28"/>
                <w:szCs w:val="28"/>
                <w:lang w:eastAsia="en-GB"/>
                <w14:ligatures w14:val="none"/>
              </w:rPr>
              <w:t>Amount</w:t>
            </w:r>
          </w:p>
        </w:tc>
        <w:tc>
          <w:tcPr>
            <w:tcW w:w="1255" w:type="dxa"/>
            <w:tcBorders>
              <w:top w:val="nil"/>
              <w:left w:val="nil"/>
              <w:bottom w:val="single" w:sz="4" w:space="0" w:color="auto"/>
              <w:right w:val="single" w:sz="4" w:space="0" w:color="auto"/>
            </w:tcBorders>
            <w:noWrap/>
            <w:vAlign w:val="bottom"/>
            <w:hideMark/>
          </w:tcPr>
          <w:p w14:paraId="45308520" w14:textId="77777777" w:rsidR="00B55F05" w:rsidRPr="00B55F05" w:rsidRDefault="00B55F05" w:rsidP="00B55F05">
            <w:pPr>
              <w:spacing w:after="0" w:line="240" w:lineRule="auto"/>
              <w:rPr>
                <w:rFonts w:ascii="Calibri" w:eastAsia="Times New Roman" w:hAnsi="Calibri" w:cs="Calibri"/>
                <w:b/>
                <w:bCs/>
                <w:color w:val="000000"/>
                <w:kern w:val="0"/>
                <w:sz w:val="28"/>
                <w:szCs w:val="28"/>
                <w:lang w:eastAsia="en-GB"/>
                <w14:ligatures w14:val="none"/>
              </w:rPr>
            </w:pPr>
            <w:proofErr w:type="spellStart"/>
            <w:r w:rsidRPr="00B55F05">
              <w:rPr>
                <w:rFonts w:ascii="Calibri" w:eastAsia="Times New Roman" w:hAnsi="Calibri" w:cs="Calibri"/>
                <w:b/>
                <w:bCs/>
                <w:color w:val="000000"/>
                <w:kern w:val="0"/>
                <w:sz w:val="28"/>
                <w:szCs w:val="28"/>
                <w:lang w:eastAsia="en-GB"/>
                <w14:ligatures w14:val="none"/>
              </w:rPr>
              <w:t>Chq</w:t>
            </w:r>
            <w:proofErr w:type="spellEnd"/>
            <w:r w:rsidRPr="00B55F05">
              <w:rPr>
                <w:rFonts w:ascii="Calibri" w:eastAsia="Times New Roman" w:hAnsi="Calibri" w:cs="Calibri"/>
                <w:b/>
                <w:bCs/>
                <w:color w:val="000000"/>
                <w:kern w:val="0"/>
                <w:sz w:val="28"/>
                <w:szCs w:val="28"/>
                <w:lang w:eastAsia="en-GB"/>
                <w14:ligatures w14:val="none"/>
              </w:rPr>
              <w:t xml:space="preserve"> No</w:t>
            </w:r>
          </w:p>
        </w:tc>
      </w:tr>
      <w:tr w:rsidR="00B55F05" w:rsidRPr="00B55F05" w14:paraId="6DE6EBA5" w14:textId="77777777" w:rsidTr="00B55F05">
        <w:trPr>
          <w:trHeight w:val="312"/>
        </w:trPr>
        <w:tc>
          <w:tcPr>
            <w:tcW w:w="2767" w:type="dxa"/>
            <w:tcBorders>
              <w:top w:val="nil"/>
              <w:left w:val="single" w:sz="4" w:space="0" w:color="auto"/>
              <w:bottom w:val="single" w:sz="4" w:space="0" w:color="auto"/>
              <w:right w:val="single" w:sz="4" w:space="0" w:color="auto"/>
            </w:tcBorders>
            <w:noWrap/>
            <w:vAlign w:val="bottom"/>
            <w:hideMark/>
          </w:tcPr>
          <w:p w14:paraId="70E73289" w14:textId="77777777" w:rsidR="00B55F05" w:rsidRPr="00B55F05" w:rsidRDefault="00B55F05" w:rsidP="00B55F05">
            <w:pPr>
              <w:spacing w:after="0" w:line="240" w:lineRule="auto"/>
              <w:rPr>
                <w:rFonts w:ascii="Calibri" w:eastAsia="Times New Roman" w:hAnsi="Calibri" w:cs="Calibri"/>
                <w:color w:val="000000"/>
                <w:kern w:val="0"/>
                <w:sz w:val="24"/>
                <w:szCs w:val="24"/>
                <w:lang w:eastAsia="en-GB"/>
                <w14:ligatures w14:val="none"/>
              </w:rPr>
            </w:pPr>
            <w:r w:rsidRPr="00B55F05">
              <w:rPr>
                <w:rFonts w:ascii="Calibri" w:eastAsia="Times New Roman" w:hAnsi="Calibri" w:cs="Calibri"/>
                <w:color w:val="000000"/>
                <w:kern w:val="0"/>
                <w:sz w:val="24"/>
                <w:szCs w:val="24"/>
                <w:lang w:eastAsia="en-GB"/>
                <w14:ligatures w14:val="none"/>
              </w:rPr>
              <w:t>St Andrew's Church</w:t>
            </w:r>
          </w:p>
        </w:tc>
        <w:tc>
          <w:tcPr>
            <w:tcW w:w="2421" w:type="dxa"/>
            <w:tcBorders>
              <w:top w:val="nil"/>
              <w:left w:val="nil"/>
              <w:bottom w:val="single" w:sz="4" w:space="0" w:color="auto"/>
              <w:right w:val="single" w:sz="4" w:space="0" w:color="auto"/>
            </w:tcBorders>
            <w:noWrap/>
            <w:vAlign w:val="bottom"/>
            <w:hideMark/>
          </w:tcPr>
          <w:p w14:paraId="708AA7C7" w14:textId="77777777" w:rsidR="00B55F05" w:rsidRPr="00B55F05" w:rsidRDefault="00B55F05" w:rsidP="00B55F05">
            <w:pPr>
              <w:spacing w:after="0" w:line="240" w:lineRule="auto"/>
              <w:rPr>
                <w:rFonts w:ascii="Calibri" w:eastAsia="Times New Roman" w:hAnsi="Calibri" w:cs="Calibri"/>
                <w:color w:val="000000"/>
                <w:kern w:val="0"/>
                <w:lang w:eastAsia="en-GB"/>
                <w14:ligatures w14:val="none"/>
              </w:rPr>
            </w:pPr>
            <w:r w:rsidRPr="00B55F05">
              <w:rPr>
                <w:rFonts w:ascii="Calibri" w:eastAsia="Times New Roman" w:hAnsi="Calibri" w:cs="Calibri"/>
                <w:color w:val="000000"/>
                <w:kern w:val="0"/>
                <w:lang w:eastAsia="en-GB"/>
                <w14:ligatures w14:val="none"/>
              </w:rPr>
              <w:t>Hall hire</w:t>
            </w:r>
          </w:p>
        </w:tc>
        <w:tc>
          <w:tcPr>
            <w:tcW w:w="1397" w:type="dxa"/>
            <w:tcBorders>
              <w:top w:val="nil"/>
              <w:left w:val="nil"/>
              <w:bottom w:val="single" w:sz="4" w:space="0" w:color="auto"/>
              <w:right w:val="single" w:sz="4" w:space="0" w:color="auto"/>
            </w:tcBorders>
            <w:noWrap/>
            <w:vAlign w:val="bottom"/>
            <w:hideMark/>
          </w:tcPr>
          <w:p w14:paraId="125380CC" w14:textId="77777777" w:rsidR="00B55F05" w:rsidRPr="00B55F05" w:rsidRDefault="00B55F05" w:rsidP="00B55F05">
            <w:pPr>
              <w:spacing w:after="0" w:line="240" w:lineRule="auto"/>
              <w:jc w:val="right"/>
              <w:rPr>
                <w:rFonts w:ascii="Calibri" w:eastAsia="Times New Roman" w:hAnsi="Calibri" w:cs="Calibri"/>
                <w:color w:val="000000"/>
                <w:kern w:val="0"/>
                <w:lang w:eastAsia="en-GB"/>
                <w14:ligatures w14:val="none"/>
              </w:rPr>
            </w:pPr>
            <w:r w:rsidRPr="00B55F05">
              <w:rPr>
                <w:rFonts w:ascii="Calibri" w:eastAsia="Times New Roman" w:hAnsi="Calibri" w:cs="Calibri"/>
                <w:color w:val="000000"/>
                <w:kern w:val="0"/>
                <w:lang w:eastAsia="en-GB"/>
                <w14:ligatures w14:val="none"/>
              </w:rPr>
              <w:t>£25.00</w:t>
            </w:r>
          </w:p>
        </w:tc>
        <w:tc>
          <w:tcPr>
            <w:tcW w:w="1255" w:type="dxa"/>
            <w:tcBorders>
              <w:top w:val="nil"/>
              <w:left w:val="nil"/>
              <w:bottom w:val="single" w:sz="4" w:space="0" w:color="auto"/>
              <w:right w:val="single" w:sz="4" w:space="0" w:color="auto"/>
            </w:tcBorders>
            <w:noWrap/>
            <w:vAlign w:val="bottom"/>
            <w:hideMark/>
          </w:tcPr>
          <w:p w14:paraId="2880BD32" w14:textId="77777777" w:rsidR="00B55F05" w:rsidRPr="00B55F05" w:rsidRDefault="00B55F05" w:rsidP="00B55F05">
            <w:pPr>
              <w:spacing w:after="0" w:line="240" w:lineRule="auto"/>
              <w:jc w:val="right"/>
              <w:rPr>
                <w:rFonts w:ascii="Calibri" w:eastAsia="Times New Roman" w:hAnsi="Calibri" w:cs="Calibri"/>
                <w:color w:val="000000"/>
                <w:kern w:val="0"/>
                <w:lang w:eastAsia="en-GB"/>
                <w14:ligatures w14:val="none"/>
              </w:rPr>
            </w:pPr>
            <w:r w:rsidRPr="00B55F05">
              <w:rPr>
                <w:rFonts w:ascii="Calibri" w:eastAsia="Times New Roman" w:hAnsi="Calibri" w:cs="Calibri"/>
                <w:color w:val="000000"/>
                <w:kern w:val="0"/>
                <w:lang w:eastAsia="en-GB"/>
                <w14:ligatures w14:val="none"/>
              </w:rPr>
              <w:t>100668</w:t>
            </w:r>
          </w:p>
        </w:tc>
      </w:tr>
      <w:tr w:rsidR="00B55F05" w:rsidRPr="00B55F05" w14:paraId="1A1672CD" w14:textId="77777777" w:rsidTr="00B55F05">
        <w:trPr>
          <w:trHeight w:val="288"/>
        </w:trPr>
        <w:tc>
          <w:tcPr>
            <w:tcW w:w="2767" w:type="dxa"/>
            <w:tcBorders>
              <w:top w:val="nil"/>
              <w:left w:val="single" w:sz="4" w:space="0" w:color="auto"/>
              <w:bottom w:val="single" w:sz="4" w:space="0" w:color="auto"/>
              <w:right w:val="single" w:sz="4" w:space="0" w:color="auto"/>
            </w:tcBorders>
            <w:noWrap/>
            <w:vAlign w:val="bottom"/>
            <w:hideMark/>
          </w:tcPr>
          <w:p w14:paraId="4EEB19E4" w14:textId="77777777" w:rsidR="00B55F05" w:rsidRPr="00B55F05" w:rsidRDefault="00B55F05" w:rsidP="00B55F05">
            <w:pPr>
              <w:spacing w:after="0" w:line="240" w:lineRule="auto"/>
              <w:rPr>
                <w:rFonts w:ascii="Calibri" w:eastAsia="Times New Roman" w:hAnsi="Calibri" w:cs="Calibri"/>
                <w:color w:val="000000"/>
                <w:kern w:val="0"/>
                <w:lang w:eastAsia="en-GB"/>
                <w14:ligatures w14:val="none"/>
              </w:rPr>
            </w:pPr>
            <w:proofErr w:type="spellStart"/>
            <w:r w:rsidRPr="00B55F05">
              <w:rPr>
                <w:rFonts w:ascii="Calibri" w:eastAsia="Times New Roman" w:hAnsi="Calibri" w:cs="Calibri"/>
                <w:color w:val="000000"/>
                <w:kern w:val="0"/>
                <w:lang w:eastAsia="en-GB"/>
                <w14:ligatures w14:val="none"/>
              </w:rPr>
              <w:t>A.</w:t>
            </w:r>
            <w:proofErr w:type="gramStart"/>
            <w:r w:rsidRPr="00B55F05">
              <w:rPr>
                <w:rFonts w:ascii="Calibri" w:eastAsia="Times New Roman" w:hAnsi="Calibri" w:cs="Calibri"/>
                <w:color w:val="000000"/>
                <w:kern w:val="0"/>
                <w:lang w:eastAsia="en-GB"/>
                <w14:ligatures w14:val="none"/>
              </w:rPr>
              <w:t>L.Loy</w:t>
            </w:r>
            <w:proofErr w:type="spellEnd"/>
            <w:proofErr w:type="gramEnd"/>
            <w:r w:rsidRPr="00B55F05">
              <w:rPr>
                <w:rFonts w:ascii="Calibri" w:eastAsia="Times New Roman" w:hAnsi="Calibri" w:cs="Calibri"/>
                <w:color w:val="000000"/>
                <w:kern w:val="0"/>
                <w:lang w:eastAsia="en-GB"/>
                <w14:ligatures w14:val="none"/>
              </w:rPr>
              <w:t xml:space="preserve">    </w:t>
            </w:r>
            <w:r w:rsidRPr="00B55F05">
              <w:rPr>
                <w:rFonts w:ascii="Calibri" w:eastAsia="Times New Roman" w:hAnsi="Calibri" w:cs="Calibri"/>
                <w:color w:val="FF0000"/>
                <w:kern w:val="0"/>
                <w:lang w:eastAsia="en-GB"/>
                <w14:ligatures w14:val="none"/>
              </w:rPr>
              <w:t>**</w:t>
            </w:r>
          </w:p>
        </w:tc>
        <w:tc>
          <w:tcPr>
            <w:tcW w:w="2421" w:type="dxa"/>
            <w:tcBorders>
              <w:top w:val="nil"/>
              <w:left w:val="nil"/>
              <w:bottom w:val="single" w:sz="4" w:space="0" w:color="auto"/>
              <w:right w:val="single" w:sz="4" w:space="0" w:color="auto"/>
            </w:tcBorders>
            <w:noWrap/>
            <w:vAlign w:val="bottom"/>
            <w:hideMark/>
          </w:tcPr>
          <w:p w14:paraId="2C4D30E5" w14:textId="77777777" w:rsidR="00B55F05" w:rsidRPr="00B55F05" w:rsidRDefault="00B55F05" w:rsidP="00B55F05">
            <w:pPr>
              <w:spacing w:after="0" w:line="240" w:lineRule="auto"/>
              <w:rPr>
                <w:rFonts w:ascii="Calibri" w:eastAsia="Times New Roman" w:hAnsi="Calibri" w:cs="Calibri"/>
                <w:color w:val="000000"/>
                <w:kern w:val="0"/>
                <w:lang w:eastAsia="en-GB"/>
                <w14:ligatures w14:val="none"/>
              </w:rPr>
            </w:pPr>
            <w:r w:rsidRPr="00B55F05">
              <w:rPr>
                <w:rFonts w:ascii="Calibri" w:eastAsia="Times New Roman" w:hAnsi="Calibri" w:cs="Calibri"/>
                <w:color w:val="000000"/>
                <w:kern w:val="0"/>
                <w:lang w:eastAsia="en-GB"/>
                <w14:ligatures w14:val="none"/>
              </w:rPr>
              <w:t>Salary</w:t>
            </w:r>
          </w:p>
        </w:tc>
        <w:tc>
          <w:tcPr>
            <w:tcW w:w="1397" w:type="dxa"/>
            <w:tcBorders>
              <w:top w:val="nil"/>
              <w:left w:val="nil"/>
              <w:bottom w:val="single" w:sz="4" w:space="0" w:color="auto"/>
              <w:right w:val="single" w:sz="4" w:space="0" w:color="auto"/>
            </w:tcBorders>
            <w:noWrap/>
            <w:vAlign w:val="bottom"/>
            <w:hideMark/>
          </w:tcPr>
          <w:p w14:paraId="28599EB4" w14:textId="77777777" w:rsidR="00B55F05" w:rsidRPr="00B55F05" w:rsidRDefault="00B55F05" w:rsidP="00B55F05">
            <w:pPr>
              <w:spacing w:after="0" w:line="240" w:lineRule="auto"/>
              <w:jc w:val="right"/>
              <w:rPr>
                <w:rFonts w:ascii="Calibri" w:eastAsia="Times New Roman" w:hAnsi="Calibri" w:cs="Calibri"/>
                <w:color w:val="000000"/>
                <w:kern w:val="0"/>
                <w:lang w:eastAsia="en-GB"/>
                <w14:ligatures w14:val="none"/>
              </w:rPr>
            </w:pPr>
            <w:r w:rsidRPr="00B55F05">
              <w:rPr>
                <w:rFonts w:ascii="Calibri" w:eastAsia="Times New Roman" w:hAnsi="Calibri" w:cs="Calibri"/>
                <w:color w:val="000000"/>
                <w:kern w:val="0"/>
                <w:lang w:eastAsia="en-GB"/>
                <w14:ligatures w14:val="none"/>
              </w:rPr>
              <w:t>£669.24</w:t>
            </w:r>
          </w:p>
        </w:tc>
        <w:tc>
          <w:tcPr>
            <w:tcW w:w="1255" w:type="dxa"/>
            <w:tcBorders>
              <w:top w:val="nil"/>
              <w:left w:val="nil"/>
              <w:bottom w:val="single" w:sz="4" w:space="0" w:color="auto"/>
              <w:right w:val="single" w:sz="4" w:space="0" w:color="auto"/>
            </w:tcBorders>
            <w:noWrap/>
            <w:vAlign w:val="bottom"/>
            <w:hideMark/>
          </w:tcPr>
          <w:p w14:paraId="112A2D3F" w14:textId="77777777" w:rsidR="00B55F05" w:rsidRPr="00B55F05" w:rsidRDefault="00B55F05" w:rsidP="00B55F05">
            <w:pPr>
              <w:spacing w:after="0" w:line="240" w:lineRule="auto"/>
              <w:jc w:val="right"/>
              <w:rPr>
                <w:rFonts w:ascii="Calibri" w:eastAsia="Times New Roman" w:hAnsi="Calibri" w:cs="Calibri"/>
                <w:color w:val="000000"/>
                <w:kern w:val="0"/>
                <w:lang w:eastAsia="en-GB"/>
                <w14:ligatures w14:val="none"/>
              </w:rPr>
            </w:pPr>
            <w:r w:rsidRPr="00B55F05">
              <w:rPr>
                <w:rFonts w:ascii="Calibri" w:eastAsia="Times New Roman" w:hAnsi="Calibri" w:cs="Calibri"/>
                <w:color w:val="000000"/>
                <w:kern w:val="0"/>
                <w:lang w:eastAsia="en-GB"/>
                <w14:ligatures w14:val="none"/>
              </w:rPr>
              <w:t>100669</w:t>
            </w:r>
          </w:p>
        </w:tc>
      </w:tr>
      <w:tr w:rsidR="00B55F05" w:rsidRPr="00B55F05" w14:paraId="7A21764A" w14:textId="77777777" w:rsidTr="00B55F05">
        <w:trPr>
          <w:trHeight w:val="288"/>
        </w:trPr>
        <w:tc>
          <w:tcPr>
            <w:tcW w:w="2767" w:type="dxa"/>
            <w:tcBorders>
              <w:top w:val="nil"/>
              <w:left w:val="single" w:sz="4" w:space="0" w:color="auto"/>
              <w:bottom w:val="single" w:sz="4" w:space="0" w:color="auto"/>
              <w:right w:val="single" w:sz="4" w:space="0" w:color="auto"/>
            </w:tcBorders>
            <w:noWrap/>
            <w:vAlign w:val="bottom"/>
            <w:hideMark/>
          </w:tcPr>
          <w:p w14:paraId="6A3EDCB1" w14:textId="77777777" w:rsidR="00B55F05" w:rsidRPr="00B55F05" w:rsidRDefault="00B55F05" w:rsidP="00B55F05">
            <w:pPr>
              <w:spacing w:after="0" w:line="240" w:lineRule="auto"/>
              <w:rPr>
                <w:rFonts w:ascii="Calibri" w:eastAsia="Times New Roman" w:hAnsi="Calibri" w:cs="Calibri"/>
                <w:color w:val="000000"/>
                <w:kern w:val="0"/>
                <w:lang w:eastAsia="en-GB"/>
                <w14:ligatures w14:val="none"/>
              </w:rPr>
            </w:pPr>
            <w:r w:rsidRPr="00B55F05">
              <w:rPr>
                <w:rFonts w:ascii="Calibri" w:eastAsia="Times New Roman" w:hAnsi="Calibri" w:cs="Calibri"/>
                <w:color w:val="000000"/>
                <w:kern w:val="0"/>
                <w:lang w:eastAsia="en-GB"/>
                <w14:ligatures w14:val="none"/>
              </w:rPr>
              <w:t xml:space="preserve">HMRC    </w:t>
            </w:r>
            <w:r w:rsidRPr="00B55F05">
              <w:rPr>
                <w:rFonts w:ascii="Calibri" w:eastAsia="Times New Roman" w:hAnsi="Calibri" w:cs="Calibri"/>
                <w:color w:val="FF0000"/>
                <w:kern w:val="0"/>
                <w:lang w:eastAsia="en-GB"/>
                <w14:ligatures w14:val="none"/>
              </w:rPr>
              <w:t>**</w:t>
            </w:r>
          </w:p>
        </w:tc>
        <w:tc>
          <w:tcPr>
            <w:tcW w:w="2421" w:type="dxa"/>
            <w:tcBorders>
              <w:top w:val="nil"/>
              <w:left w:val="nil"/>
              <w:bottom w:val="single" w:sz="4" w:space="0" w:color="auto"/>
              <w:right w:val="single" w:sz="4" w:space="0" w:color="auto"/>
            </w:tcBorders>
            <w:noWrap/>
            <w:vAlign w:val="bottom"/>
            <w:hideMark/>
          </w:tcPr>
          <w:p w14:paraId="08A55150" w14:textId="77777777" w:rsidR="00B55F05" w:rsidRPr="00B55F05" w:rsidRDefault="00B55F05" w:rsidP="00B55F05">
            <w:pPr>
              <w:spacing w:after="0" w:line="240" w:lineRule="auto"/>
              <w:rPr>
                <w:rFonts w:ascii="Calibri" w:eastAsia="Times New Roman" w:hAnsi="Calibri" w:cs="Calibri"/>
                <w:color w:val="000000"/>
                <w:kern w:val="0"/>
                <w:lang w:eastAsia="en-GB"/>
                <w14:ligatures w14:val="none"/>
              </w:rPr>
            </w:pPr>
            <w:r w:rsidRPr="00B55F05">
              <w:rPr>
                <w:rFonts w:ascii="Calibri" w:eastAsia="Times New Roman" w:hAnsi="Calibri" w:cs="Calibri"/>
                <w:color w:val="000000"/>
                <w:kern w:val="0"/>
                <w:lang w:eastAsia="en-GB"/>
                <w14:ligatures w14:val="none"/>
              </w:rPr>
              <w:t>Income Tax [Clerk]</w:t>
            </w:r>
          </w:p>
        </w:tc>
        <w:tc>
          <w:tcPr>
            <w:tcW w:w="1397" w:type="dxa"/>
            <w:tcBorders>
              <w:top w:val="nil"/>
              <w:left w:val="nil"/>
              <w:bottom w:val="single" w:sz="4" w:space="0" w:color="auto"/>
              <w:right w:val="single" w:sz="4" w:space="0" w:color="auto"/>
            </w:tcBorders>
            <w:noWrap/>
            <w:vAlign w:val="bottom"/>
            <w:hideMark/>
          </w:tcPr>
          <w:p w14:paraId="492D29D4" w14:textId="77777777" w:rsidR="00B55F05" w:rsidRPr="00B55F05" w:rsidRDefault="00B55F05" w:rsidP="00B55F05">
            <w:pPr>
              <w:spacing w:after="0" w:line="240" w:lineRule="auto"/>
              <w:jc w:val="right"/>
              <w:rPr>
                <w:rFonts w:ascii="Calibri" w:eastAsia="Times New Roman" w:hAnsi="Calibri" w:cs="Calibri"/>
                <w:color w:val="000000"/>
                <w:kern w:val="0"/>
                <w:lang w:eastAsia="en-GB"/>
                <w14:ligatures w14:val="none"/>
              </w:rPr>
            </w:pPr>
            <w:r w:rsidRPr="00B55F05">
              <w:rPr>
                <w:rFonts w:ascii="Calibri" w:eastAsia="Times New Roman" w:hAnsi="Calibri" w:cs="Calibri"/>
                <w:color w:val="000000"/>
                <w:kern w:val="0"/>
                <w:lang w:eastAsia="en-GB"/>
                <w14:ligatures w14:val="none"/>
              </w:rPr>
              <w:t>£153.40</w:t>
            </w:r>
          </w:p>
        </w:tc>
        <w:tc>
          <w:tcPr>
            <w:tcW w:w="1255" w:type="dxa"/>
            <w:tcBorders>
              <w:top w:val="nil"/>
              <w:left w:val="nil"/>
              <w:bottom w:val="single" w:sz="4" w:space="0" w:color="auto"/>
              <w:right w:val="single" w:sz="4" w:space="0" w:color="auto"/>
            </w:tcBorders>
            <w:noWrap/>
            <w:vAlign w:val="bottom"/>
            <w:hideMark/>
          </w:tcPr>
          <w:p w14:paraId="64AA7398" w14:textId="77777777" w:rsidR="00B55F05" w:rsidRPr="00B55F05" w:rsidRDefault="00B55F05" w:rsidP="00B55F05">
            <w:pPr>
              <w:spacing w:after="0" w:line="240" w:lineRule="auto"/>
              <w:jc w:val="right"/>
              <w:rPr>
                <w:rFonts w:ascii="Calibri" w:eastAsia="Times New Roman" w:hAnsi="Calibri" w:cs="Calibri"/>
                <w:color w:val="000000"/>
                <w:kern w:val="0"/>
                <w:lang w:eastAsia="en-GB"/>
                <w14:ligatures w14:val="none"/>
              </w:rPr>
            </w:pPr>
            <w:r w:rsidRPr="00B55F05">
              <w:rPr>
                <w:rFonts w:ascii="Calibri" w:eastAsia="Times New Roman" w:hAnsi="Calibri" w:cs="Calibri"/>
                <w:color w:val="000000"/>
                <w:kern w:val="0"/>
                <w:lang w:eastAsia="en-GB"/>
                <w14:ligatures w14:val="none"/>
              </w:rPr>
              <w:t>100670</w:t>
            </w:r>
          </w:p>
        </w:tc>
      </w:tr>
      <w:tr w:rsidR="00B55F05" w:rsidRPr="00B55F05" w14:paraId="2A126102" w14:textId="77777777" w:rsidTr="00B55F05">
        <w:trPr>
          <w:trHeight w:val="288"/>
        </w:trPr>
        <w:tc>
          <w:tcPr>
            <w:tcW w:w="2767" w:type="dxa"/>
            <w:tcBorders>
              <w:top w:val="nil"/>
              <w:left w:val="single" w:sz="4" w:space="0" w:color="auto"/>
              <w:bottom w:val="single" w:sz="4" w:space="0" w:color="auto"/>
              <w:right w:val="single" w:sz="4" w:space="0" w:color="auto"/>
            </w:tcBorders>
            <w:noWrap/>
            <w:vAlign w:val="bottom"/>
            <w:hideMark/>
          </w:tcPr>
          <w:p w14:paraId="70C4008C" w14:textId="77777777" w:rsidR="00B55F05" w:rsidRPr="00B55F05" w:rsidRDefault="00B55F05" w:rsidP="00B55F05">
            <w:pPr>
              <w:spacing w:after="0" w:line="240" w:lineRule="auto"/>
              <w:rPr>
                <w:rFonts w:ascii="Calibri" w:eastAsia="Times New Roman" w:hAnsi="Calibri" w:cs="Calibri"/>
                <w:color w:val="000000"/>
                <w:kern w:val="0"/>
                <w:lang w:eastAsia="en-GB"/>
                <w14:ligatures w14:val="none"/>
              </w:rPr>
            </w:pPr>
            <w:r w:rsidRPr="00B55F05">
              <w:rPr>
                <w:rFonts w:ascii="Calibri" w:eastAsia="Times New Roman" w:hAnsi="Calibri" w:cs="Calibri"/>
                <w:color w:val="000000"/>
                <w:kern w:val="0"/>
                <w:lang w:eastAsia="en-GB"/>
                <w14:ligatures w14:val="none"/>
              </w:rPr>
              <w:t> </w:t>
            </w:r>
          </w:p>
        </w:tc>
        <w:tc>
          <w:tcPr>
            <w:tcW w:w="2421" w:type="dxa"/>
            <w:tcBorders>
              <w:top w:val="nil"/>
              <w:left w:val="nil"/>
              <w:bottom w:val="single" w:sz="4" w:space="0" w:color="auto"/>
              <w:right w:val="single" w:sz="4" w:space="0" w:color="auto"/>
            </w:tcBorders>
            <w:noWrap/>
            <w:vAlign w:val="bottom"/>
            <w:hideMark/>
          </w:tcPr>
          <w:p w14:paraId="2A55EAE1" w14:textId="77777777" w:rsidR="00B55F05" w:rsidRPr="00B55F05" w:rsidRDefault="00B55F05" w:rsidP="00B55F05">
            <w:pPr>
              <w:spacing w:after="0" w:line="240" w:lineRule="auto"/>
              <w:rPr>
                <w:rFonts w:ascii="Calibri" w:eastAsia="Times New Roman" w:hAnsi="Calibri" w:cs="Calibri"/>
                <w:color w:val="000000"/>
                <w:kern w:val="0"/>
                <w:lang w:eastAsia="en-GB"/>
                <w14:ligatures w14:val="none"/>
              </w:rPr>
            </w:pPr>
            <w:r w:rsidRPr="00B55F05">
              <w:rPr>
                <w:rFonts w:ascii="Calibri" w:eastAsia="Times New Roman" w:hAnsi="Calibri" w:cs="Calibri"/>
                <w:color w:val="000000"/>
                <w:kern w:val="0"/>
                <w:lang w:eastAsia="en-GB"/>
                <w14:ligatures w14:val="none"/>
              </w:rPr>
              <w:t> </w:t>
            </w:r>
          </w:p>
        </w:tc>
        <w:tc>
          <w:tcPr>
            <w:tcW w:w="1397" w:type="dxa"/>
            <w:tcBorders>
              <w:top w:val="nil"/>
              <w:left w:val="nil"/>
              <w:bottom w:val="single" w:sz="4" w:space="0" w:color="auto"/>
              <w:right w:val="single" w:sz="4" w:space="0" w:color="auto"/>
            </w:tcBorders>
            <w:noWrap/>
            <w:vAlign w:val="bottom"/>
            <w:hideMark/>
          </w:tcPr>
          <w:p w14:paraId="3D20827F" w14:textId="77777777" w:rsidR="00B55F05" w:rsidRPr="00B55F05" w:rsidRDefault="00B55F05" w:rsidP="00B55F05">
            <w:pPr>
              <w:spacing w:after="0" w:line="240" w:lineRule="auto"/>
              <w:rPr>
                <w:rFonts w:ascii="Calibri" w:eastAsia="Times New Roman" w:hAnsi="Calibri" w:cs="Calibri"/>
                <w:color w:val="000000"/>
                <w:kern w:val="0"/>
                <w:lang w:eastAsia="en-GB"/>
                <w14:ligatures w14:val="none"/>
              </w:rPr>
            </w:pPr>
            <w:r w:rsidRPr="00B55F05">
              <w:rPr>
                <w:rFonts w:ascii="Calibri" w:eastAsia="Times New Roman" w:hAnsi="Calibri" w:cs="Calibri"/>
                <w:color w:val="000000"/>
                <w:kern w:val="0"/>
                <w:lang w:eastAsia="en-GB"/>
                <w14:ligatures w14:val="none"/>
              </w:rPr>
              <w:t> </w:t>
            </w:r>
          </w:p>
        </w:tc>
        <w:tc>
          <w:tcPr>
            <w:tcW w:w="1255" w:type="dxa"/>
            <w:tcBorders>
              <w:top w:val="nil"/>
              <w:left w:val="nil"/>
              <w:bottom w:val="single" w:sz="4" w:space="0" w:color="auto"/>
              <w:right w:val="single" w:sz="4" w:space="0" w:color="auto"/>
            </w:tcBorders>
            <w:noWrap/>
            <w:vAlign w:val="bottom"/>
            <w:hideMark/>
          </w:tcPr>
          <w:p w14:paraId="233B03ED" w14:textId="77777777" w:rsidR="00B55F05" w:rsidRPr="00B55F05" w:rsidRDefault="00B55F05" w:rsidP="00B55F05">
            <w:pPr>
              <w:spacing w:after="0" w:line="240" w:lineRule="auto"/>
              <w:rPr>
                <w:rFonts w:ascii="Calibri" w:eastAsia="Times New Roman" w:hAnsi="Calibri" w:cs="Calibri"/>
                <w:color w:val="000000"/>
                <w:kern w:val="0"/>
                <w:lang w:eastAsia="en-GB"/>
                <w14:ligatures w14:val="none"/>
              </w:rPr>
            </w:pPr>
            <w:r w:rsidRPr="00B55F05">
              <w:rPr>
                <w:rFonts w:ascii="Calibri" w:eastAsia="Times New Roman" w:hAnsi="Calibri" w:cs="Calibri"/>
                <w:color w:val="000000"/>
                <w:kern w:val="0"/>
                <w:lang w:eastAsia="en-GB"/>
                <w14:ligatures w14:val="none"/>
              </w:rPr>
              <w:t> </w:t>
            </w:r>
          </w:p>
        </w:tc>
      </w:tr>
      <w:tr w:rsidR="00B55F05" w:rsidRPr="00B55F05" w14:paraId="0F30F215" w14:textId="77777777" w:rsidTr="00B55F05">
        <w:trPr>
          <w:trHeight w:val="288"/>
        </w:trPr>
        <w:tc>
          <w:tcPr>
            <w:tcW w:w="2767" w:type="dxa"/>
            <w:tcBorders>
              <w:top w:val="nil"/>
              <w:left w:val="single" w:sz="4" w:space="0" w:color="auto"/>
              <w:bottom w:val="single" w:sz="4" w:space="0" w:color="auto"/>
              <w:right w:val="single" w:sz="4" w:space="0" w:color="auto"/>
            </w:tcBorders>
            <w:noWrap/>
            <w:vAlign w:val="bottom"/>
            <w:hideMark/>
          </w:tcPr>
          <w:p w14:paraId="1E204F43" w14:textId="77777777" w:rsidR="00B55F05" w:rsidRPr="00B55F05" w:rsidRDefault="00B55F05" w:rsidP="00B55F05">
            <w:pPr>
              <w:spacing w:after="0" w:line="240" w:lineRule="auto"/>
              <w:rPr>
                <w:rFonts w:ascii="Calibri" w:eastAsia="Times New Roman" w:hAnsi="Calibri" w:cs="Calibri"/>
                <w:color w:val="000000"/>
                <w:kern w:val="0"/>
                <w:lang w:eastAsia="en-GB"/>
                <w14:ligatures w14:val="none"/>
              </w:rPr>
            </w:pPr>
            <w:r w:rsidRPr="00B55F05">
              <w:rPr>
                <w:rFonts w:ascii="Calibri" w:eastAsia="Times New Roman" w:hAnsi="Calibri" w:cs="Calibri"/>
                <w:color w:val="000000"/>
                <w:kern w:val="0"/>
                <w:lang w:eastAsia="en-GB"/>
                <w14:ligatures w14:val="none"/>
              </w:rPr>
              <w:t> </w:t>
            </w:r>
          </w:p>
        </w:tc>
        <w:tc>
          <w:tcPr>
            <w:tcW w:w="2421" w:type="dxa"/>
            <w:tcBorders>
              <w:top w:val="nil"/>
              <w:left w:val="nil"/>
              <w:bottom w:val="single" w:sz="4" w:space="0" w:color="auto"/>
              <w:right w:val="single" w:sz="4" w:space="0" w:color="auto"/>
            </w:tcBorders>
            <w:noWrap/>
            <w:vAlign w:val="bottom"/>
            <w:hideMark/>
          </w:tcPr>
          <w:p w14:paraId="588D8665" w14:textId="77777777" w:rsidR="00B55F05" w:rsidRPr="00B55F05" w:rsidRDefault="00B55F05" w:rsidP="00B55F05">
            <w:pPr>
              <w:spacing w:after="0" w:line="240" w:lineRule="auto"/>
              <w:rPr>
                <w:rFonts w:ascii="Calibri" w:eastAsia="Times New Roman" w:hAnsi="Calibri" w:cs="Calibri"/>
                <w:color w:val="000000"/>
                <w:kern w:val="0"/>
                <w:lang w:eastAsia="en-GB"/>
                <w14:ligatures w14:val="none"/>
              </w:rPr>
            </w:pPr>
            <w:r w:rsidRPr="00B55F05">
              <w:rPr>
                <w:rFonts w:ascii="Calibri" w:eastAsia="Times New Roman" w:hAnsi="Calibri" w:cs="Calibri"/>
                <w:color w:val="000000"/>
                <w:kern w:val="0"/>
                <w:lang w:eastAsia="en-GB"/>
                <w14:ligatures w14:val="none"/>
              </w:rPr>
              <w:t> </w:t>
            </w:r>
          </w:p>
        </w:tc>
        <w:tc>
          <w:tcPr>
            <w:tcW w:w="1397" w:type="dxa"/>
            <w:tcBorders>
              <w:top w:val="nil"/>
              <w:left w:val="nil"/>
              <w:bottom w:val="single" w:sz="4" w:space="0" w:color="auto"/>
              <w:right w:val="single" w:sz="4" w:space="0" w:color="auto"/>
            </w:tcBorders>
            <w:noWrap/>
            <w:vAlign w:val="bottom"/>
            <w:hideMark/>
          </w:tcPr>
          <w:p w14:paraId="4869AE5A" w14:textId="77777777" w:rsidR="00B55F05" w:rsidRPr="00B55F05" w:rsidRDefault="00B55F05" w:rsidP="00B55F05">
            <w:pPr>
              <w:spacing w:after="0" w:line="240" w:lineRule="auto"/>
              <w:rPr>
                <w:rFonts w:ascii="Calibri" w:eastAsia="Times New Roman" w:hAnsi="Calibri" w:cs="Calibri"/>
                <w:color w:val="000000"/>
                <w:kern w:val="0"/>
                <w:lang w:eastAsia="en-GB"/>
                <w14:ligatures w14:val="none"/>
              </w:rPr>
            </w:pPr>
            <w:r w:rsidRPr="00B55F05">
              <w:rPr>
                <w:rFonts w:ascii="Calibri" w:eastAsia="Times New Roman" w:hAnsi="Calibri" w:cs="Calibri"/>
                <w:color w:val="000000"/>
                <w:kern w:val="0"/>
                <w:lang w:eastAsia="en-GB"/>
                <w14:ligatures w14:val="none"/>
              </w:rPr>
              <w:t> </w:t>
            </w:r>
          </w:p>
        </w:tc>
        <w:tc>
          <w:tcPr>
            <w:tcW w:w="1255" w:type="dxa"/>
            <w:tcBorders>
              <w:top w:val="nil"/>
              <w:left w:val="nil"/>
              <w:bottom w:val="single" w:sz="4" w:space="0" w:color="auto"/>
              <w:right w:val="single" w:sz="4" w:space="0" w:color="auto"/>
            </w:tcBorders>
            <w:noWrap/>
            <w:vAlign w:val="bottom"/>
            <w:hideMark/>
          </w:tcPr>
          <w:p w14:paraId="19528E7C" w14:textId="77777777" w:rsidR="00B55F05" w:rsidRPr="00B55F05" w:rsidRDefault="00B55F05" w:rsidP="00B55F05">
            <w:pPr>
              <w:spacing w:after="0" w:line="240" w:lineRule="auto"/>
              <w:rPr>
                <w:rFonts w:ascii="Calibri" w:eastAsia="Times New Roman" w:hAnsi="Calibri" w:cs="Calibri"/>
                <w:color w:val="000000"/>
                <w:kern w:val="0"/>
                <w:lang w:eastAsia="en-GB"/>
                <w14:ligatures w14:val="none"/>
              </w:rPr>
            </w:pPr>
            <w:r w:rsidRPr="00B55F05">
              <w:rPr>
                <w:rFonts w:ascii="Calibri" w:eastAsia="Times New Roman" w:hAnsi="Calibri" w:cs="Calibri"/>
                <w:color w:val="000000"/>
                <w:kern w:val="0"/>
                <w:lang w:eastAsia="en-GB"/>
                <w14:ligatures w14:val="none"/>
              </w:rPr>
              <w:t> </w:t>
            </w:r>
          </w:p>
        </w:tc>
      </w:tr>
      <w:tr w:rsidR="00B55F05" w:rsidRPr="00B55F05" w14:paraId="665A95A3" w14:textId="77777777" w:rsidTr="00B55F05">
        <w:trPr>
          <w:trHeight w:val="288"/>
        </w:trPr>
        <w:tc>
          <w:tcPr>
            <w:tcW w:w="2767" w:type="dxa"/>
            <w:tcBorders>
              <w:top w:val="nil"/>
              <w:left w:val="single" w:sz="4" w:space="0" w:color="auto"/>
              <w:bottom w:val="single" w:sz="4" w:space="0" w:color="auto"/>
              <w:right w:val="single" w:sz="4" w:space="0" w:color="auto"/>
            </w:tcBorders>
            <w:noWrap/>
            <w:vAlign w:val="bottom"/>
            <w:hideMark/>
          </w:tcPr>
          <w:p w14:paraId="63C3CA98" w14:textId="77777777" w:rsidR="00B55F05" w:rsidRPr="00B55F05" w:rsidRDefault="00B55F05" w:rsidP="00B55F05">
            <w:pPr>
              <w:spacing w:after="0" w:line="240" w:lineRule="auto"/>
              <w:rPr>
                <w:rFonts w:ascii="Calibri" w:eastAsia="Times New Roman" w:hAnsi="Calibri" w:cs="Calibri"/>
                <w:color w:val="000000"/>
                <w:kern w:val="0"/>
                <w:lang w:eastAsia="en-GB"/>
                <w14:ligatures w14:val="none"/>
              </w:rPr>
            </w:pPr>
            <w:r w:rsidRPr="00B55F05">
              <w:rPr>
                <w:rFonts w:ascii="Calibri" w:eastAsia="Times New Roman" w:hAnsi="Calibri" w:cs="Calibri"/>
                <w:color w:val="000000"/>
                <w:kern w:val="0"/>
                <w:lang w:eastAsia="en-GB"/>
                <w14:ligatures w14:val="none"/>
              </w:rPr>
              <w:t> </w:t>
            </w:r>
          </w:p>
        </w:tc>
        <w:tc>
          <w:tcPr>
            <w:tcW w:w="2421" w:type="dxa"/>
            <w:tcBorders>
              <w:top w:val="nil"/>
              <w:left w:val="nil"/>
              <w:bottom w:val="single" w:sz="4" w:space="0" w:color="auto"/>
              <w:right w:val="single" w:sz="4" w:space="0" w:color="auto"/>
            </w:tcBorders>
            <w:noWrap/>
            <w:vAlign w:val="bottom"/>
            <w:hideMark/>
          </w:tcPr>
          <w:p w14:paraId="6940278C" w14:textId="77777777" w:rsidR="00B55F05" w:rsidRPr="00B55F05" w:rsidRDefault="00B55F05" w:rsidP="00B55F05">
            <w:pPr>
              <w:spacing w:after="0" w:line="240" w:lineRule="auto"/>
              <w:rPr>
                <w:rFonts w:ascii="Calibri" w:eastAsia="Times New Roman" w:hAnsi="Calibri" w:cs="Calibri"/>
                <w:b/>
                <w:bCs/>
                <w:color w:val="000000"/>
                <w:kern w:val="0"/>
                <w:lang w:eastAsia="en-GB"/>
                <w14:ligatures w14:val="none"/>
              </w:rPr>
            </w:pPr>
            <w:r w:rsidRPr="00B55F05">
              <w:rPr>
                <w:rFonts w:ascii="Calibri" w:eastAsia="Times New Roman" w:hAnsi="Calibri" w:cs="Calibri"/>
                <w:b/>
                <w:bCs/>
                <w:color w:val="000000"/>
                <w:kern w:val="0"/>
                <w:lang w:eastAsia="en-GB"/>
                <w14:ligatures w14:val="none"/>
              </w:rPr>
              <w:t>Total</w:t>
            </w:r>
          </w:p>
        </w:tc>
        <w:tc>
          <w:tcPr>
            <w:tcW w:w="1397" w:type="dxa"/>
            <w:tcBorders>
              <w:top w:val="nil"/>
              <w:left w:val="nil"/>
              <w:bottom w:val="single" w:sz="4" w:space="0" w:color="auto"/>
              <w:right w:val="single" w:sz="4" w:space="0" w:color="auto"/>
            </w:tcBorders>
            <w:noWrap/>
            <w:vAlign w:val="bottom"/>
            <w:hideMark/>
          </w:tcPr>
          <w:p w14:paraId="5D3A0923" w14:textId="77777777" w:rsidR="00B55F05" w:rsidRPr="00B55F05" w:rsidRDefault="00B55F05" w:rsidP="00B55F05">
            <w:pPr>
              <w:spacing w:after="0" w:line="240" w:lineRule="auto"/>
              <w:jc w:val="right"/>
              <w:rPr>
                <w:rFonts w:ascii="Calibri" w:eastAsia="Times New Roman" w:hAnsi="Calibri" w:cs="Calibri"/>
                <w:b/>
                <w:bCs/>
                <w:color w:val="000000"/>
                <w:kern w:val="0"/>
                <w:lang w:eastAsia="en-GB"/>
                <w14:ligatures w14:val="none"/>
              </w:rPr>
            </w:pPr>
            <w:r w:rsidRPr="00B55F05">
              <w:rPr>
                <w:rFonts w:ascii="Calibri" w:eastAsia="Times New Roman" w:hAnsi="Calibri" w:cs="Calibri"/>
                <w:b/>
                <w:bCs/>
                <w:color w:val="000000"/>
                <w:kern w:val="0"/>
                <w:lang w:eastAsia="en-GB"/>
                <w14:ligatures w14:val="none"/>
              </w:rPr>
              <w:t>£847.64</w:t>
            </w:r>
          </w:p>
        </w:tc>
        <w:tc>
          <w:tcPr>
            <w:tcW w:w="1255" w:type="dxa"/>
            <w:tcBorders>
              <w:top w:val="nil"/>
              <w:left w:val="nil"/>
              <w:bottom w:val="single" w:sz="4" w:space="0" w:color="auto"/>
              <w:right w:val="single" w:sz="4" w:space="0" w:color="auto"/>
            </w:tcBorders>
            <w:noWrap/>
            <w:vAlign w:val="bottom"/>
            <w:hideMark/>
          </w:tcPr>
          <w:p w14:paraId="167D7768" w14:textId="77777777" w:rsidR="00B55F05" w:rsidRPr="00B55F05" w:rsidRDefault="00B55F05" w:rsidP="00B55F05">
            <w:pPr>
              <w:spacing w:after="0" w:line="240" w:lineRule="auto"/>
              <w:rPr>
                <w:rFonts w:ascii="Calibri" w:eastAsia="Times New Roman" w:hAnsi="Calibri" w:cs="Calibri"/>
                <w:color w:val="000000"/>
                <w:kern w:val="0"/>
                <w:lang w:eastAsia="en-GB"/>
                <w14:ligatures w14:val="none"/>
              </w:rPr>
            </w:pPr>
            <w:r w:rsidRPr="00B55F05">
              <w:rPr>
                <w:rFonts w:ascii="Calibri" w:eastAsia="Times New Roman" w:hAnsi="Calibri" w:cs="Calibri"/>
                <w:color w:val="000000"/>
                <w:kern w:val="0"/>
                <w:lang w:eastAsia="en-GB"/>
                <w14:ligatures w14:val="none"/>
              </w:rPr>
              <w:t> </w:t>
            </w:r>
          </w:p>
        </w:tc>
      </w:tr>
    </w:tbl>
    <w:p w14:paraId="1A949EA6" w14:textId="77777777" w:rsidR="00A57F71" w:rsidRDefault="00A57F71" w:rsidP="00C7019C">
      <w:pPr>
        <w:rPr>
          <w:b/>
          <w:bCs/>
        </w:rPr>
      </w:pPr>
    </w:p>
    <w:p w14:paraId="74F56514" w14:textId="4C3713CF" w:rsidR="00C7019C" w:rsidRDefault="00C7019C" w:rsidP="00C7019C">
      <w:pPr>
        <w:rPr>
          <w:b/>
          <w:bCs/>
        </w:rPr>
      </w:pPr>
      <w:r>
        <w:rPr>
          <w:b/>
          <w:bCs/>
        </w:rPr>
        <w:tab/>
      </w:r>
      <w:r>
        <w:t>Cllr Tilbrook p</w:t>
      </w:r>
      <w:r w:rsidR="00FE5C78">
        <w:t>ro</w:t>
      </w:r>
      <w:r>
        <w:t xml:space="preserve">posed approval of payments, seconded by </w:t>
      </w:r>
      <w:r w:rsidR="00FE5C78">
        <w:t>C</w:t>
      </w:r>
      <w:r>
        <w:t>llr</w:t>
      </w:r>
      <w:r w:rsidR="00FE5C78">
        <w:t xml:space="preserve"> Grange - resolved</w:t>
      </w:r>
      <w:r>
        <w:rPr>
          <w:b/>
          <w:bCs/>
        </w:rPr>
        <w:t xml:space="preserve"> </w:t>
      </w:r>
    </w:p>
    <w:p w14:paraId="2CB04489" w14:textId="652F0E7B" w:rsidR="00FE5C78" w:rsidRDefault="00FE5C78" w:rsidP="00C7019C">
      <w:pPr>
        <w:rPr>
          <w:b/>
          <w:bCs/>
        </w:rPr>
      </w:pPr>
      <w:r>
        <w:rPr>
          <w:b/>
          <w:bCs/>
        </w:rPr>
        <w:tab/>
      </w:r>
      <w:r w:rsidRPr="00FE5C78">
        <w:rPr>
          <w:b/>
          <w:bCs/>
        </w:rPr>
        <w:t>26.27.2</w:t>
      </w:r>
      <w:r>
        <w:rPr>
          <w:b/>
          <w:bCs/>
        </w:rPr>
        <w:t xml:space="preserve"> To Approve the Agar 2025/26 Forms</w:t>
      </w:r>
    </w:p>
    <w:p w14:paraId="37296ACC" w14:textId="2A3B59A5" w:rsidR="00FE5C78" w:rsidRDefault="00FE5C78" w:rsidP="00FE5C78">
      <w:pPr>
        <w:ind w:left="720"/>
      </w:pPr>
      <w:r>
        <w:t>The clerk presented the AGAR form 2 – Certificate of Exemption for approval. Cllr de Whalley proposed approval, Cllr Rust seconded – resolved</w:t>
      </w:r>
    </w:p>
    <w:p w14:paraId="68C18515" w14:textId="3B1AEA87" w:rsidR="00FE5C78" w:rsidRDefault="00FE5C78" w:rsidP="00FE5C78">
      <w:pPr>
        <w:ind w:left="720"/>
      </w:pPr>
      <w:r>
        <w:t>The clerk presented section2 for approval– Accounting Statements for 2025/26.</w:t>
      </w:r>
    </w:p>
    <w:p w14:paraId="1950B152" w14:textId="7CFE449C" w:rsidR="00FE5C78" w:rsidRDefault="00FE5C78" w:rsidP="00FE5C78">
      <w:pPr>
        <w:ind w:left="720"/>
      </w:pPr>
      <w:r>
        <w:t>Cllr de Whalley proposed approval, seconded by Cllr Grange – resolved</w:t>
      </w:r>
    </w:p>
    <w:p w14:paraId="073D77D7" w14:textId="23C5A610" w:rsidR="00FE5C78" w:rsidRDefault="00FE5C78" w:rsidP="00FE5C78">
      <w:pPr>
        <w:ind w:left="720"/>
      </w:pPr>
      <w:r>
        <w:t>The clerk presented Section 1 – Annual Governance Statement for approval.</w:t>
      </w:r>
    </w:p>
    <w:p w14:paraId="0B4639B1" w14:textId="7D367F0B" w:rsidR="00FE5C78" w:rsidRDefault="00FE5C78" w:rsidP="00FE5C78">
      <w:pPr>
        <w:ind w:left="720"/>
      </w:pPr>
      <w:r>
        <w:t>Cllr de Whalley proposed approval, seconded by Cllr Rust- resolved.</w:t>
      </w:r>
    </w:p>
    <w:p w14:paraId="6707ED2C" w14:textId="27C1AF08" w:rsidR="00FE5C78" w:rsidRDefault="00FE5C78" w:rsidP="00FE5C78">
      <w:pPr>
        <w:rPr>
          <w:b/>
          <w:bCs/>
        </w:rPr>
      </w:pPr>
      <w:r>
        <w:rPr>
          <w:b/>
          <w:bCs/>
        </w:rPr>
        <w:t>26.28 Planning.</w:t>
      </w:r>
    </w:p>
    <w:p w14:paraId="4990C83C" w14:textId="7026E94B" w:rsidR="00FE5C78" w:rsidRDefault="00FE5C78" w:rsidP="00FE5C78">
      <w:r>
        <w:t xml:space="preserve">The clerk informed the meeting that there were no new planning applications to be discussed, however, he had received a reply from </w:t>
      </w:r>
      <w:r w:rsidR="00463FFA">
        <w:t>the borough planning office confirming that planning application 25/01684/F had been approved subject to a legal agreement to secure the dwelling as a self-build and the strengthening of condition 11 to include groundwater and surface water management. The application is still live due to a delay in the legal agreement.</w:t>
      </w:r>
    </w:p>
    <w:p w14:paraId="26D7BDA3" w14:textId="359493E1" w:rsidR="00463FFA" w:rsidRDefault="00463FFA" w:rsidP="00FE5C78">
      <w:pPr>
        <w:rPr>
          <w:b/>
          <w:bCs/>
        </w:rPr>
      </w:pPr>
      <w:r>
        <w:rPr>
          <w:b/>
          <w:bCs/>
        </w:rPr>
        <w:t>26.29 Councillors reports.</w:t>
      </w:r>
    </w:p>
    <w:p w14:paraId="527A662E" w14:textId="0D6864E5" w:rsidR="00463FFA" w:rsidRDefault="00463FFA" w:rsidP="00FE5C78">
      <w:r>
        <w:t xml:space="preserve">Cllr de Whalley outlined the local government reorganisation as it is as present, The LGR elections planned for 2027 at the moment are still to go ahead but may be changed by central government, the mayoral elections due in 2028 may be at risk of cancellation as the County council do not support </w:t>
      </w:r>
      <w:r>
        <w:lastRenderedPageBreak/>
        <w:t>them. The unitary council for this area will consist of 72 councillors which will act as a shadow unitary council for one year after which they will become the unitary council</w:t>
      </w:r>
      <w:r w:rsidR="00F57884">
        <w:t>. Cllr de Whalley added that not withstanding high court challenges that is the current position.</w:t>
      </w:r>
    </w:p>
    <w:p w14:paraId="2A2A6EF8" w14:textId="0F686E86" w:rsidR="00F57884" w:rsidRDefault="00F57884" w:rsidP="00FE5C78">
      <w:r>
        <w:t>Cllr de Whalley reminded the meeting of the Garden Wildlife competition entries for which may now be made to the borough council via their website. Two categories of garden exist, smaller than 500m2 and over 500m2. Commenting that Congham has many wonderful gardens Cllr de Whalley hopes that Congham residents will enter the competition.</w:t>
      </w:r>
    </w:p>
    <w:p w14:paraId="16058B8B" w14:textId="6B84D6F2" w:rsidR="00F57884" w:rsidRDefault="00F57884" w:rsidP="00FE5C78">
      <w:r>
        <w:t>Cllr Tilbrook reminded the meeting that the Summer Big Bash is imminent including the world snail racing championships adding that hopefully the weather is kinder than it was for the previous year’s event.</w:t>
      </w:r>
    </w:p>
    <w:p w14:paraId="6E7F4283" w14:textId="03C2AFD6" w:rsidR="00F57884" w:rsidRDefault="00F57884" w:rsidP="00FE5C78">
      <w:r>
        <w:t>Cllr Grange reported that the bridleway signpost in Church Hill is broken and laying on the ground and needs repairing, the clerk will contact the relevant agency.</w:t>
      </w:r>
    </w:p>
    <w:p w14:paraId="4D53561D" w14:textId="6B335BCF" w:rsidR="008D7015" w:rsidRDefault="00F57884" w:rsidP="00FE5C78">
      <w:r>
        <w:t>Cllr Grief expressed his concern and frustration regarding vehicles travelling at unsafe speeds on the B1153, over the years there has been many accidents and despite requests to NCC and the police to h</w:t>
      </w:r>
      <w:r w:rsidR="008D7015">
        <w:t>a</w:t>
      </w:r>
      <w:r>
        <w:t xml:space="preserve">ve </w:t>
      </w:r>
      <w:r w:rsidR="008D7015">
        <w:t>speed reductions or speed cameras the current dangerous situation still blights the area with little action being taken to resolve the problem. It was brought to the council’s attention that Oxfordshire County Council have successfully managed to get the speeds reduced on all their roads which proves it can be done.</w:t>
      </w:r>
    </w:p>
    <w:p w14:paraId="7AD881ED" w14:textId="1FFEA5BD" w:rsidR="008D7015" w:rsidRDefault="008D7015" w:rsidP="00FE5C78">
      <w:pPr>
        <w:rPr>
          <w:b/>
          <w:bCs/>
        </w:rPr>
      </w:pPr>
      <w:r>
        <w:rPr>
          <w:b/>
          <w:bCs/>
        </w:rPr>
        <w:t>26.30 Date of next meeting will be Wednesday 29 July 2026</w:t>
      </w:r>
    </w:p>
    <w:p w14:paraId="4A13A616" w14:textId="77777777" w:rsidR="008D7015" w:rsidRDefault="008D7015" w:rsidP="00FE5C78">
      <w:pPr>
        <w:rPr>
          <w:b/>
          <w:bCs/>
        </w:rPr>
      </w:pPr>
    </w:p>
    <w:p w14:paraId="581F3F99" w14:textId="77777777" w:rsidR="008D7015" w:rsidRDefault="008D7015" w:rsidP="00FE5C78">
      <w:pPr>
        <w:rPr>
          <w:b/>
          <w:bCs/>
        </w:rPr>
      </w:pPr>
    </w:p>
    <w:p w14:paraId="08F40B72" w14:textId="77777777" w:rsidR="008D7015" w:rsidRDefault="008D7015" w:rsidP="00FE5C78">
      <w:pPr>
        <w:rPr>
          <w:b/>
          <w:bCs/>
        </w:rPr>
      </w:pPr>
    </w:p>
    <w:p w14:paraId="49DF4254" w14:textId="0FCAA656" w:rsidR="008D7015" w:rsidRPr="008D7015" w:rsidRDefault="008D7015" w:rsidP="00FE5C78">
      <w:pPr>
        <w:rPr>
          <w:b/>
          <w:bCs/>
        </w:rPr>
      </w:pPr>
      <w:r>
        <w:rPr>
          <w:b/>
          <w:bCs/>
        </w:rPr>
        <w:t>Chairman</w:t>
      </w:r>
      <w:r>
        <w:rPr>
          <w:b/>
          <w:bCs/>
        </w:rPr>
        <w:tab/>
      </w:r>
      <w:r>
        <w:rPr>
          <w:b/>
          <w:bCs/>
        </w:rPr>
        <w:tab/>
      </w:r>
      <w:r>
        <w:rPr>
          <w:b/>
          <w:bCs/>
        </w:rPr>
        <w:tab/>
      </w:r>
      <w:r>
        <w:rPr>
          <w:b/>
          <w:bCs/>
        </w:rPr>
        <w:tab/>
      </w:r>
      <w:r>
        <w:rPr>
          <w:b/>
          <w:bCs/>
        </w:rPr>
        <w:tab/>
      </w:r>
      <w:r>
        <w:rPr>
          <w:b/>
          <w:bCs/>
        </w:rPr>
        <w:tab/>
      </w:r>
      <w:r>
        <w:rPr>
          <w:b/>
          <w:bCs/>
        </w:rPr>
        <w:tab/>
      </w:r>
      <w:r>
        <w:rPr>
          <w:b/>
          <w:bCs/>
        </w:rPr>
        <w:tab/>
        <w:t>29/07/2026</w:t>
      </w:r>
    </w:p>
    <w:p w14:paraId="5D6C079F" w14:textId="7E48E3AD" w:rsidR="00F57884" w:rsidRPr="00463FFA" w:rsidRDefault="008D7015" w:rsidP="00FE5C78">
      <w:r>
        <w:t xml:space="preserve"> </w:t>
      </w:r>
    </w:p>
    <w:p w14:paraId="74AFFCE2" w14:textId="77777777" w:rsidR="00FE5C78" w:rsidRPr="00C7019C" w:rsidRDefault="00FE5C78" w:rsidP="00C7019C">
      <w:pPr>
        <w:rPr>
          <w:b/>
          <w:bCs/>
        </w:rPr>
      </w:pPr>
    </w:p>
    <w:p w14:paraId="46D8D2B8" w14:textId="77777777" w:rsidR="00C7019C" w:rsidRPr="00C7019C" w:rsidRDefault="00C7019C" w:rsidP="00C7019C"/>
    <w:p w14:paraId="06300711" w14:textId="77777777" w:rsidR="00C7019C" w:rsidRPr="00C7019C" w:rsidRDefault="00C7019C" w:rsidP="00C7019C">
      <w:pPr>
        <w:rPr>
          <w:b/>
          <w:bCs/>
        </w:rPr>
      </w:pPr>
    </w:p>
    <w:p w14:paraId="6B99CE54" w14:textId="77777777" w:rsidR="00DE1D24" w:rsidRPr="00DE1D24" w:rsidRDefault="00DE1D24" w:rsidP="00C93538"/>
    <w:p w14:paraId="1F3C3D8F" w14:textId="7824A974" w:rsidR="00C93538" w:rsidRPr="00C93538" w:rsidRDefault="00C93538" w:rsidP="00850B64">
      <w:pPr>
        <w:rPr>
          <w:b/>
          <w:bCs/>
        </w:rPr>
      </w:pPr>
    </w:p>
    <w:p w14:paraId="1261F03E" w14:textId="77777777" w:rsidR="00036E11" w:rsidRDefault="00036E11"/>
    <w:sectPr w:rsidR="00036E11">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3B6D2" w14:textId="77777777" w:rsidR="0046765E" w:rsidRDefault="0046765E" w:rsidP="00F70C48">
      <w:pPr>
        <w:spacing w:after="0" w:line="240" w:lineRule="auto"/>
      </w:pPr>
      <w:r>
        <w:separator/>
      </w:r>
    </w:p>
  </w:endnote>
  <w:endnote w:type="continuationSeparator" w:id="0">
    <w:p w14:paraId="4CA5F018" w14:textId="77777777" w:rsidR="0046765E" w:rsidRDefault="0046765E" w:rsidP="00F70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A6FD" w14:textId="77777777" w:rsidR="00F70C48" w:rsidRDefault="00F70C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9420C" w14:textId="77777777" w:rsidR="00F70C48" w:rsidRDefault="00F70C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DA84" w14:textId="77777777" w:rsidR="00F70C48" w:rsidRDefault="00F70C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C96FF" w14:textId="77777777" w:rsidR="0046765E" w:rsidRDefault="0046765E" w:rsidP="00F70C48">
      <w:pPr>
        <w:spacing w:after="0" w:line="240" w:lineRule="auto"/>
      </w:pPr>
      <w:r>
        <w:separator/>
      </w:r>
    </w:p>
  </w:footnote>
  <w:footnote w:type="continuationSeparator" w:id="0">
    <w:p w14:paraId="6D87970C" w14:textId="77777777" w:rsidR="0046765E" w:rsidRDefault="0046765E" w:rsidP="00F70C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A4CE7" w14:textId="77777777" w:rsidR="00F70C48" w:rsidRDefault="00F70C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7498113"/>
      <w:docPartObj>
        <w:docPartGallery w:val="Watermarks"/>
        <w:docPartUnique/>
      </w:docPartObj>
    </w:sdtPr>
    <w:sdtContent>
      <w:p w14:paraId="4185449D" w14:textId="57B95E28" w:rsidR="00F70C48" w:rsidRDefault="00F70C48">
        <w:pPr>
          <w:pStyle w:val="Header"/>
        </w:pPr>
        <w:r>
          <w:rPr>
            <w:noProof/>
          </w:rPr>
          <w:pict w14:anchorId="1925B3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40E44" w14:textId="77777777" w:rsidR="00F70C48" w:rsidRDefault="00F70C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B64"/>
    <w:rsid w:val="00036E11"/>
    <w:rsid w:val="0019699D"/>
    <w:rsid w:val="00463FFA"/>
    <w:rsid w:val="0046765E"/>
    <w:rsid w:val="0049549D"/>
    <w:rsid w:val="00592D10"/>
    <w:rsid w:val="006E2230"/>
    <w:rsid w:val="00850B64"/>
    <w:rsid w:val="00892138"/>
    <w:rsid w:val="008D7015"/>
    <w:rsid w:val="00A57F71"/>
    <w:rsid w:val="00B55F05"/>
    <w:rsid w:val="00C7019C"/>
    <w:rsid w:val="00C93538"/>
    <w:rsid w:val="00DE1D24"/>
    <w:rsid w:val="00F57884"/>
    <w:rsid w:val="00F70C48"/>
    <w:rsid w:val="00FE5C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7DA5F"/>
  <w15:chartTrackingRefBased/>
  <w15:docId w15:val="{1367719E-388C-4906-843B-EA9D6051D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B64"/>
  </w:style>
  <w:style w:type="paragraph" w:styleId="Heading1">
    <w:name w:val="heading 1"/>
    <w:basedOn w:val="Normal"/>
    <w:next w:val="Normal"/>
    <w:link w:val="Heading1Char"/>
    <w:uiPriority w:val="9"/>
    <w:qFormat/>
    <w:rsid w:val="00850B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50B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50B6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50B6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50B6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50B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0B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0B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0B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B6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0B6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0B6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50B6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50B6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50B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B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B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B64"/>
    <w:rPr>
      <w:rFonts w:eastAsiaTheme="majorEastAsia" w:cstheme="majorBidi"/>
      <w:color w:val="272727" w:themeColor="text1" w:themeTint="D8"/>
    </w:rPr>
  </w:style>
  <w:style w:type="paragraph" w:styleId="Title">
    <w:name w:val="Title"/>
    <w:basedOn w:val="Normal"/>
    <w:next w:val="Normal"/>
    <w:link w:val="TitleChar"/>
    <w:uiPriority w:val="10"/>
    <w:qFormat/>
    <w:rsid w:val="00850B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0B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B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0B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B64"/>
    <w:pPr>
      <w:spacing w:before="160"/>
      <w:jc w:val="center"/>
    </w:pPr>
    <w:rPr>
      <w:i/>
      <w:iCs/>
      <w:color w:val="404040" w:themeColor="text1" w:themeTint="BF"/>
    </w:rPr>
  </w:style>
  <w:style w:type="character" w:customStyle="1" w:styleId="QuoteChar">
    <w:name w:val="Quote Char"/>
    <w:basedOn w:val="DefaultParagraphFont"/>
    <w:link w:val="Quote"/>
    <w:uiPriority w:val="29"/>
    <w:rsid w:val="00850B64"/>
    <w:rPr>
      <w:i/>
      <w:iCs/>
      <w:color w:val="404040" w:themeColor="text1" w:themeTint="BF"/>
    </w:rPr>
  </w:style>
  <w:style w:type="paragraph" w:styleId="ListParagraph">
    <w:name w:val="List Paragraph"/>
    <w:basedOn w:val="Normal"/>
    <w:uiPriority w:val="34"/>
    <w:qFormat/>
    <w:rsid w:val="00850B64"/>
    <w:pPr>
      <w:ind w:left="720"/>
      <w:contextualSpacing/>
    </w:pPr>
  </w:style>
  <w:style w:type="character" w:styleId="IntenseEmphasis">
    <w:name w:val="Intense Emphasis"/>
    <w:basedOn w:val="DefaultParagraphFont"/>
    <w:uiPriority w:val="21"/>
    <w:qFormat/>
    <w:rsid w:val="00850B64"/>
    <w:rPr>
      <w:i/>
      <w:iCs/>
      <w:color w:val="2F5496" w:themeColor="accent1" w:themeShade="BF"/>
    </w:rPr>
  </w:style>
  <w:style w:type="paragraph" w:styleId="IntenseQuote">
    <w:name w:val="Intense Quote"/>
    <w:basedOn w:val="Normal"/>
    <w:next w:val="Normal"/>
    <w:link w:val="IntenseQuoteChar"/>
    <w:uiPriority w:val="30"/>
    <w:qFormat/>
    <w:rsid w:val="00850B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50B64"/>
    <w:rPr>
      <w:i/>
      <w:iCs/>
      <w:color w:val="2F5496" w:themeColor="accent1" w:themeShade="BF"/>
    </w:rPr>
  </w:style>
  <w:style w:type="character" w:styleId="IntenseReference">
    <w:name w:val="Intense Reference"/>
    <w:basedOn w:val="DefaultParagraphFont"/>
    <w:uiPriority w:val="32"/>
    <w:qFormat/>
    <w:rsid w:val="00850B64"/>
    <w:rPr>
      <w:b/>
      <w:bCs/>
      <w:smallCaps/>
      <w:color w:val="2F5496" w:themeColor="accent1" w:themeShade="BF"/>
      <w:spacing w:val="5"/>
    </w:rPr>
  </w:style>
  <w:style w:type="paragraph" w:styleId="Header">
    <w:name w:val="header"/>
    <w:basedOn w:val="Normal"/>
    <w:link w:val="HeaderChar"/>
    <w:uiPriority w:val="99"/>
    <w:unhideWhenUsed/>
    <w:rsid w:val="00F70C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0C48"/>
  </w:style>
  <w:style w:type="paragraph" w:styleId="Footer">
    <w:name w:val="footer"/>
    <w:basedOn w:val="Normal"/>
    <w:link w:val="FooterChar"/>
    <w:uiPriority w:val="99"/>
    <w:unhideWhenUsed/>
    <w:rsid w:val="00F70C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0C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3</Pages>
  <Words>1010</Words>
  <Characters>5762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Loy</dc:creator>
  <cp:keywords/>
  <dc:description/>
  <cp:lastModifiedBy>Alan Loy</cp:lastModifiedBy>
  <cp:revision>6</cp:revision>
  <cp:lastPrinted>2026-06-07T19:35:00Z</cp:lastPrinted>
  <dcterms:created xsi:type="dcterms:W3CDTF">2026-05-28T19:07:00Z</dcterms:created>
  <dcterms:modified xsi:type="dcterms:W3CDTF">2026-06-07T19:35:00Z</dcterms:modified>
</cp:coreProperties>
</file>